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E32" w:rsidRDefault="00CF5E54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Meeting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#98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>R1-1908318</w:t>
      </w:r>
    </w:p>
    <w:p w:rsidR="00D87E32" w:rsidRDefault="00CF5E54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Prague, CZ, August 26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eastAsia="zh-CN"/>
        </w:rPr>
        <w:t>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30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eastAsia="zh-CN"/>
        </w:rPr>
        <w:t>t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val="en-US" w:eastAsia="zh-CN"/>
        </w:rPr>
        <w:t>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201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9</w:t>
      </w:r>
    </w:p>
    <w:p w:rsidR="00D87E32" w:rsidRDefault="00D87E32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</w:p>
    <w:p w:rsidR="00D87E32" w:rsidRDefault="00CF5E54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Source: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ZTE</w:t>
      </w:r>
      <w:r>
        <w:rPr>
          <w:rFonts w:cs="Arial"/>
          <w:bCs/>
          <w:sz w:val="22"/>
          <w:szCs w:val="22"/>
          <w:lang w:eastAsia="zh-CN"/>
        </w:rPr>
        <w:t>, Sanechips</w:t>
      </w:r>
    </w:p>
    <w:p w:rsidR="00D87E32" w:rsidRDefault="00CF5E54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val="en-GB"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Title: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RMSI PDCCH monitoring occasions for IAB nodes</w:t>
      </w:r>
    </w:p>
    <w:p w:rsidR="00D87E32" w:rsidRDefault="00CF5E54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Agenda item:</w:t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>7.2.3.5</w:t>
      </w:r>
    </w:p>
    <w:p w:rsidR="00D87E32" w:rsidRDefault="00CF5E54">
      <w:pPr>
        <w:tabs>
          <w:tab w:val="center" w:pos="4536"/>
          <w:tab w:val="right" w:pos="8280"/>
          <w:tab w:val="right" w:pos="9639"/>
        </w:tabs>
        <w:snapToGrid w:val="0"/>
        <w:spacing w:before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Document for:  Discussion and Decision</w:t>
      </w:r>
    </w:p>
    <w:p w:rsidR="00D87E32" w:rsidRDefault="00CF5E54">
      <w:pPr>
        <w:pStyle w:val="Heading1"/>
        <w:tabs>
          <w:tab w:val="clear" w:pos="612"/>
          <w:tab w:val="left" w:pos="540"/>
        </w:tabs>
        <w:snapToGrid w:val="0"/>
        <w:spacing w:before="0" w:afterLines="50" w:line="240" w:lineRule="auto"/>
        <w:ind w:left="448" w:hanging="431"/>
        <w:rPr>
          <w:rFonts w:eastAsia="SimSun" w:cs="Arial"/>
          <w:sz w:val="32"/>
          <w:szCs w:val="36"/>
          <w:lang w:eastAsia="zh-CN"/>
        </w:rPr>
      </w:pPr>
      <w:r>
        <w:rPr>
          <w:rFonts w:eastAsia="SimSun" w:cs="Arial"/>
          <w:sz w:val="32"/>
          <w:szCs w:val="36"/>
          <w:lang w:eastAsia="zh-CN"/>
        </w:rPr>
        <w:t>I</w:t>
      </w:r>
      <w:r>
        <w:rPr>
          <w:rFonts w:eastAsia="SimSun" w:cs="Arial" w:hint="eastAsia"/>
          <w:sz w:val="32"/>
          <w:szCs w:val="36"/>
          <w:lang w:eastAsia="zh-CN"/>
        </w:rPr>
        <w:t>ntroduction</w:t>
      </w:r>
    </w:p>
    <w:p w:rsidR="00D87E32" w:rsidRDefault="00CF5E54">
      <w:pPr>
        <w:spacing w:line="240" w:lineRule="auto"/>
      </w:pPr>
      <w:r>
        <w:rPr>
          <w:rFonts w:hint="eastAsia"/>
          <w:lang w:val="en-US" w:eastAsia="zh-CN"/>
        </w:rPr>
        <w:t xml:space="preserve">In TR 38.874, the following conclusion was made: </w:t>
      </w:r>
      <w:r>
        <w:t>In case of an NSA deployment (from an access UE perspective),</w:t>
      </w:r>
      <w:r>
        <w:rPr>
          <w:rFonts w:hint="eastAsia"/>
          <w:lang w:val="en-US" w:eastAsia="zh-CN"/>
        </w:rPr>
        <w:t xml:space="preserve"> t</w:t>
      </w:r>
      <w:r>
        <w:t xml:space="preserve">he SSB/RMSI periodicity assumed by the MTs for initial access may be longer than 20ms assumed by Rel-15 UEs, and a single value is to be selected from the following candidate values: 20ms, 40ms, 80ms, 160ms. </w:t>
      </w:r>
      <w:r>
        <w:rPr>
          <w:rFonts w:hint="eastAsia"/>
          <w:lang w:val="en-US" w:eastAsia="zh-CN"/>
        </w:rPr>
        <w:t>In addition, in the SI phase, it was agreed that for both SA and NSA, for initial cell selection, an IAB-node MT may assume that half frames with SS/PBCH blocks occur with a periodicity of 16 frames.</w:t>
      </w:r>
      <w:r>
        <w:t xml:space="preserve"> </w:t>
      </w:r>
      <w:r>
        <w:rPr>
          <w:lang w:eastAsia="zh-CN"/>
        </w:rPr>
        <w:t>O</w:t>
      </w:r>
      <w:r>
        <w:rPr>
          <w:rFonts w:hint="eastAsia"/>
          <w:lang w:val="en-US" w:eastAsia="zh-CN"/>
        </w:rPr>
        <w:t>ne of key motivation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of </w:t>
      </w:r>
      <w:r>
        <w:rPr>
          <w:lang w:val="en-US" w:eastAsia="zh-CN"/>
        </w:rPr>
        <w:t>this</w:t>
      </w:r>
      <w:r>
        <w:rPr>
          <w:rFonts w:hint="eastAsia"/>
          <w:lang w:val="en-US" w:eastAsia="zh-CN"/>
        </w:rPr>
        <w:t xml:space="preserve"> conclusion is </w:t>
      </w:r>
      <w:r>
        <w:rPr>
          <w:lang w:val="en-US" w:eastAsia="zh-CN"/>
        </w:rPr>
        <w:t>to save the overhead on NSA carrier</w:t>
      </w:r>
      <w:r>
        <w:rPr>
          <w:rFonts w:hint="eastAsia"/>
          <w:lang w:val="en-US" w:eastAsia="zh-CN"/>
        </w:rPr>
        <w:t xml:space="preserve"> which was assumed to be non-accessible </w:t>
      </w: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access UE but accessible to </w:t>
      </w:r>
      <w:r>
        <w:rPr>
          <w:lang w:val="en-US" w:eastAsia="zh-CN"/>
        </w:rPr>
        <w:t xml:space="preserve">IAB </w:t>
      </w:r>
      <w:r>
        <w:rPr>
          <w:rFonts w:hint="eastAsia"/>
          <w:lang w:val="en-US" w:eastAsia="zh-CN"/>
        </w:rPr>
        <w:t>MT.</w:t>
      </w:r>
    </w:p>
    <w:p w:rsidR="00D87E32" w:rsidRDefault="00CF5E54">
      <w:pPr>
        <w:spacing w:line="240" w:lineRule="auto"/>
        <w:rPr>
          <w:lang w:val="en-US" w:eastAsia="zh-CN"/>
        </w:rPr>
      </w:pPr>
      <w:r>
        <w:rPr>
          <w:rFonts w:hint="eastAsia"/>
          <w:lang w:eastAsia="ko-KR"/>
        </w:rPr>
        <w:t xml:space="preserve">In this contribution, </w:t>
      </w:r>
      <w:r>
        <w:rPr>
          <w:lang w:eastAsia="ko-KR"/>
        </w:rPr>
        <w:t xml:space="preserve">we discuss </w:t>
      </w:r>
      <w:r>
        <w:rPr>
          <w:rFonts w:hint="eastAsia"/>
          <w:lang w:val="en-US" w:eastAsia="zh-CN"/>
        </w:rPr>
        <w:t>the RMSI PDCCH monitoring occasions for IAB nodes.</w:t>
      </w:r>
    </w:p>
    <w:p w:rsidR="00D87E32" w:rsidRDefault="00CF5E54">
      <w:pPr>
        <w:spacing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</w:t>
      </w:r>
      <w:r>
        <w:rPr>
          <w:rFonts w:hint="eastAsia"/>
        </w:rPr>
        <w:t xml:space="preserve">In this contribution, </w:t>
      </w:r>
      <w:r>
        <w:rPr>
          <w:rFonts w:hint="eastAsia"/>
          <w:lang w:val="en-US" w:eastAsia="zh-CN"/>
        </w:rPr>
        <w:t xml:space="preserve">sometimes </w:t>
      </w:r>
      <w:r>
        <w:rPr>
          <w:rFonts w:hint="eastAsia"/>
        </w:rPr>
        <w:t xml:space="preserve">we use </w:t>
      </w:r>
      <w:r>
        <w:t>“</w:t>
      </w:r>
      <w:r>
        <w:rPr>
          <w:rFonts w:hint="eastAsia"/>
          <w:lang w:val="en-US" w:eastAsia="zh-CN"/>
        </w:rPr>
        <w:t>PDCCH</w:t>
      </w:r>
      <w:r>
        <w:t>”</w:t>
      </w:r>
      <w:r>
        <w:rPr>
          <w:rFonts w:hint="eastAsia"/>
        </w:rPr>
        <w:t xml:space="preserve"> </w:t>
      </w:r>
      <w:r>
        <w:t>to refer to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  <w:lang w:val="en-US" w:eastAsia="zh-CN"/>
        </w:rPr>
        <w:t>RMSI PDCCH</w:t>
      </w:r>
      <w:r>
        <w:t>”</w:t>
      </w:r>
      <w:r>
        <w:rPr>
          <w:rFonts w:hint="eastAsia"/>
          <w:lang w:val="en-US" w:eastAsia="zh-CN"/>
        </w:rPr>
        <w:t xml:space="preserve">, and use </w:t>
      </w:r>
      <w:r>
        <w:t>“</w:t>
      </w:r>
      <w:r>
        <w:rPr>
          <w:lang w:val="en-US"/>
        </w:rPr>
        <w:t>CORESET</w:t>
      </w:r>
      <w:r>
        <w:t>”</w:t>
      </w:r>
      <w:r>
        <w:rPr>
          <w:rFonts w:hint="eastAsia"/>
        </w:rPr>
        <w:t xml:space="preserve"> for </w:t>
      </w:r>
      <w:r>
        <w:t>“</w:t>
      </w:r>
      <w:r>
        <w:rPr>
          <w:rFonts w:hint="eastAsia"/>
          <w:lang w:val="en-US" w:eastAsia="zh-CN"/>
        </w:rPr>
        <w:t xml:space="preserve">RMSI </w:t>
      </w:r>
      <w:r>
        <w:rPr>
          <w:lang w:val="en-US"/>
        </w:rPr>
        <w:t>CORESET</w:t>
      </w:r>
      <w:r>
        <w:t>”</w:t>
      </w:r>
      <w:r>
        <w:rPr>
          <w:rFonts w:hint="eastAsia"/>
          <w:lang w:val="en-US" w:eastAsia="zh-CN"/>
        </w:rPr>
        <w:t>.</w:t>
      </w:r>
    </w:p>
    <w:p w:rsidR="00D87E32" w:rsidRDefault="00CF5E54" w:rsidP="00CA5F7A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100" w:afterLines="50" w:line="240" w:lineRule="auto"/>
        <w:ind w:left="432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Discussion</w:t>
      </w:r>
    </w:p>
    <w:p w:rsidR="00D87E32" w:rsidRDefault="00CF5E54">
      <w:pPr>
        <w:pStyle w:val="YJ--"/>
        <w:numPr>
          <w:ilvl w:val="255"/>
          <w:numId w:val="0"/>
        </w:numPr>
        <w:spacing w:beforeLines="0" w:afterLines="0" w:line="240" w:lineRule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According to TS 38.213, f</w:t>
      </w:r>
      <w:r>
        <w:rPr>
          <w:lang w:val="en-US"/>
        </w:rPr>
        <w:t>or the SS</w:t>
      </w:r>
      <w:r>
        <w:rPr>
          <w:rFonts w:eastAsia="SimSun" w:hint="eastAsia"/>
          <w:lang w:val="en-US" w:eastAsia="zh-CN"/>
        </w:rPr>
        <w:t>B</w:t>
      </w:r>
      <w:r>
        <w:rPr>
          <w:lang w:val="en-US"/>
        </w:rPr>
        <w:t xml:space="preserve"> and CORESET multiplexing pattern 1</w:t>
      </w:r>
      <w:r>
        <w:rPr>
          <w:rFonts w:eastAsia="SimSun" w:hint="eastAsia"/>
          <w:lang w:val="en-US" w:eastAsia="zh-CN"/>
        </w:rPr>
        <w:t xml:space="preserve">, a UE determines </w:t>
      </w:r>
      <w:r>
        <w:rPr>
          <w:rFonts w:eastAsia="SimHei" w:hint="eastAsia"/>
          <w:lang w:val="en-US" w:eastAsia="zh-CN"/>
        </w:rPr>
        <w:t xml:space="preserve">PDCCH </w:t>
      </w:r>
      <w:r>
        <w:rPr>
          <w:rFonts w:eastAsia="SimSun" w:hint="eastAsia"/>
          <w:lang w:val="en-US" w:eastAsia="zh-CN"/>
        </w:rPr>
        <w:t>monitoring occasions by the following procedure:</w:t>
      </w:r>
    </w:p>
    <w:tbl>
      <w:tblPr>
        <w:tblStyle w:val="TableGrid"/>
        <w:tblW w:w="9571" w:type="dxa"/>
        <w:tblLayout w:type="fixed"/>
        <w:tblLook w:val="04A0"/>
      </w:tblPr>
      <w:tblGrid>
        <w:gridCol w:w="9571"/>
      </w:tblGrid>
      <w:tr w:rsidR="00D87E32">
        <w:tc>
          <w:tcPr>
            <w:tcW w:w="9571" w:type="dxa"/>
          </w:tcPr>
          <w:p w:rsidR="00D87E32" w:rsidRDefault="00CF5E54">
            <w:pPr>
              <w:rPr>
                <w:rFonts w:eastAsia="SimSun"/>
                <w:bdr w:val="single" w:sz="0" w:space="0" w:color="auto"/>
                <w:lang w:val="en-US" w:eastAsia="zh-CN"/>
              </w:rPr>
            </w:pPr>
            <w:r>
              <w:rPr>
                <w:lang w:val="en-US"/>
              </w:rPr>
              <w:t xml:space="preserve">For the SS/PBCH block and CORESET multiplexing pattern 1, a UE monitors PDCCH in the Type0-PDCCH CSS set over two consecutive slots starting from slot </w:t>
            </w:r>
            <w:r w:rsidRPr="00994217">
              <w:rPr>
                <w:position w:val="-10"/>
              </w:rPr>
              <w:object w:dxaOrig="285" w:dyaOrig="3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65pt;height:15.8pt" o:ole="">
                  <v:imagedata r:id="rId9" o:title=""/>
                </v:shape>
                <o:OLEObject Type="Embed" ProgID="Equation.3" ShapeID="_x0000_i1025" DrawAspect="Content" ObjectID="_1627470963" r:id="rId10"/>
              </w:object>
            </w:r>
            <w:r>
              <w:rPr>
                <w:lang w:val="en-US"/>
              </w:rPr>
              <w:t xml:space="preserve">. For SS/PBCH block with index </w:t>
            </w:r>
            <w:r w:rsidRPr="00994217">
              <w:rPr>
                <w:position w:val="-6"/>
              </w:rPr>
              <w:object w:dxaOrig="151" w:dyaOrig="285">
                <v:shape id="_x0000_i1026" type="#_x0000_t75" style="width:7.6pt;height:14.65pt" o:ole="">
                  <v:imagedata r:id="rId11" o:title=""/>
                </v:shape>
                <o:OLEObject Type="Embed" ProgID="Equation.3" ShapeID="_x0000_i1026" DrawAspect="Content" ObjectID="_1627470964" r:id="rId12"/>
              </w:object>
            </w:r>
            <w:r>
              <w:t xml:space="preserve">, the UE determines an index of slot </w:t>
            </w:r>
            <w:r w:rsidRPr="00994217">
              <w:rPr>
                <w:position w:val="-10"/>
              </w:rPr>
              <w:object w:dxaOrig="285" w:dyaOrig="318">
                <v:shape id="_x0000_i1027" type="#_x0000_t75" style="width:14.65pt;height:15.8pt" o:ole="">
                  <v:imagedata r:id="rId9" o:title=""/>
                </v:shape>
                <o:OLEObject Type="Embed" ProgID="Equation.3" ShapeID="_x0000_i1027" DrawAspect="Content" ObjectID="_1627470965" r:id="rId13"/>
              </w:object>
            </w:r>
            <w:r>
              <w:t xml:space="preserve"> as </w:t>
            </w:r>
            <w:r w:rsidRPr="00994217">
              <w:rPr>
                <w:position w:val="-10"/>
              </w:rPr>
              <w:object w:dxaOrig="2729" w:dyaOrig="368">
                <v:shape id="_x0000_i1028" type="#_x0000_t75" style="width:136.4pt;height:18.75pt" o:ole="">
                  <v:imagedata r:id="rId14" o:title=""/>
                </v:shape>
                <o:OLEObject Type="Embed" ProgID="Equation.3" ShapeID="_x0000_i1028" DrawAspect="Content" ObjectID="_1627470966" r:id="rId15"/>
              </w:object>
            </w:r>
            <w:r>
              <w:t xml:space="preserve"> located in a frame with system frame number (SFN) </w:t>
            </w:r>
            <w:r w:rsidRPr="00994217">
              <w:rPr>
                <w:position w:val="-10"/>
              </w:rPr>
              <w:object w:dxaOrig="502" w:dyaOrig="285">
                <v:shape id="_x0000_i1029" type="#_x0000_t75" style="width:25.15pt;height:14.65pt" o:ole="">
                  <v:imagedata r:id="rId16" o:title=""/>
                </v:shape>
                <o:OLEObject Type="Embed" ProgID="Equation.3" ShapeID="_x0000_i1029" DrawAspect="Content" ObjectID="_1627470967" r:id="rId17"/>
              </w:object>
            </w:r>
            <w:r>
              <w:t xml:space="preserve"> satisfying </w:t>
            </w:r>
            <w:r w:rsidRPr="00994217">
              <w:rPr>
                <w:position w:val="-10"/>
              </w:rPr>
              <w:object w:dxaOrig="1390" w:dyaOrig="318">
                <v:shape id="_x0000_i1030" type="#_x0000_t75" style="width:69.65pt;height:15.8pt" o:ole="">
                  <v:imagedata r:id="rId18" o:title=""/>
                </v:shape>
                <o:OLEObject Type="Embed" ProgID="Equation.3" ShapeID="_x0000_i1030" DrawAspect="Content" ObjectID="_1627470968" r:id="rId19"/>
              </w:object>
            </w:r>
            <w:r>
              <w:t xml:space="preserve"> if </w:t>
            </w:r>
            <w:r w:rsidRPr="00994217">
              <w:rPr>
                <w:position w:val="-10"/>
              </w:rPr>
              <w:object w:dxaOrig="3031" w:dyaOrig="368">
                <v:shape id="_x0000_i1031" type="#_x0000_t75" style="width:151.6pt;height:18.75pt" o:ole="">
                  <v:imagedata r:id="rId20" o:title=""/>
                </v:shape>
                <o:OLEObject Type="Embed" ProgID="Equation.3" ShapeID="_x0000_i1031" DrawAspect="Content" ObjectID="_1627470969" r:id="rId21"/>
              </w:object>
            </w:r>
            <w:r>
              <w:t xml:space="preserve"> or in a frame with SFN satisfying </w:t>
            </w:r>
            <w:r w:rsidRPr="00994217">
              <w:rPr>
                <w:position w:val="-10"/>
              </w:rPr>
              <w:object w:dxaOrig="1289" w:dyaOrig="318">
                <v:shape id="_x0000_i1032" type="#_x0000_t75" style="width:64.4pt;height:15.8pt" o:ole="">
                  <v:imagedata r:id="rId22" o:title=""/>
                </v:shape>
                <o:OLEObject Type="Embed" ProgID="Equation.3" ShapeID="_x0000_i1032" DrawAspect="Content" ObjectID="_1627470970" r:id="rId23"/>
              </w:object>
            </w:r>
            <w:r>
              <w:t xml:space="preserve"> if </w:t>
            </w:r>
            <w:r w:rsidRPr="00994217">
              <w:rPr>
                <w:position w:val="-10"/>
              </w:rPr>
              <w:object w:dxaOrig="2880" w:dyaOrig="335">
                <v:shape id="_x0000_i1033" type="#_x0000_t75" style="width:2in;height:17pt" o:ole="">
                  <v:imagedata r:id="rId24" o:title=""/>
                </v:shape>
                <o:OLEObject Type="Embed" ProgID="Equation.3" ShapeID="_x0000_i1033" DrawAspect="Content" ObjectID="_1627470971" r:id="rId25"/>
              </w:object>
            </w:r>
            <w:r>
              <w:t xml:space="preserve">. </w:t>
            </w:r>
            <w:r w:rsidRPr="00994217">
              <w:rPr>
                <w:position w:val="-4"/>
              </w:rPr>
              <w:object w:dxaOrig="285" w:dyaOrig="218">
                <v:shape id="_x0000_i1034" type="#_x0000_t75" style="width:14.65pt;height:10.55pt" o:ole="">
                  <v:imagedata r:id="rId26" o:title=""/>
                </v:shape>
                <o:OLEObject Type="Embed" ProgID="Equation.3" ShapeID="_x0000_i1034" DrawAspect="Content" ObjectID="_1627470972" r:id="rId27"/>
              </w:object>
            </w:r>
            <w:r>
              <w:t xml:space="preserve"> and </w:t>
            </w:r>
            <w:r w:rsidRPr="00994217">
              <w:rPr>
                <w:position w:val="-6"/>
              </w:rPr>
              <w:object w:dxaOrig="285" w:dyaOrig="251">
                <v:shape id="_x0000_i1035" type="#_x0000_t75" style="width:14.65pt;height:12.3pt" o:ole="">
                  <v:imagedata r:id="rId28" o:title=""/>
                </v:shape>
                <o:OLEObject Type="Embed" ProgID="Equation.3" ShapeID="_x0000_i1035" DrawAspect="Content" ObjectID="_1627470973" r:id="rId29"/>
              </w:object>
            </w:r>
            <w:r>
              <w:t xml:space="preserve"> are provided by Tables 13-11 and 13-12, and </w:t>
            </w:r>
            <w:r w:rsidRPr="00994217">
              <w:rPr>
                <w:position w:val="-10"/>
              </w:rPr>
              <w:object w:dxaOrig="1005" w:dyaOrig="301">
                <v:shape id="_x0000_i1036" type="#_x0000_t75" style="width:50.35pt;height:14.65pt" o:ole="">
                  <v:imagedata r:id="rId30" o:title=""/>
                </v:shape>
                <o:OLEObject Type="Embed" ProgID="Equation.3" ShapeID="_x0000_i1036" DrawAspect="Content" ObjectID="_1627470974" r:id="rId31"/>
              </w:object>
            </w:r>
            <w:r>
              <w:t xml:space="preserve"> based on the SCS for PDCCH receptions in the CORESET [4, TS 38.211]. The index for the first symbol of the CORESET in slot </w:t>
            </w:r>
            <w:r w:rsidRPr="00994217">
              <w:rPr>
                <w:position w:val="-10"/>
              </w:rPr>
              <w:object w:dxaOrig="285" w:dyaOrig="285">
                <v:shape id="_x0000_i1037" type="#_x0000_t75" style="width:14.65pt;height:14.65pt" o:ole="">
                  <v:imagedata r:id="rId32" o:title=""/>
                </v:shape>
                <o:OLEObject Type="Embed" ProgID="Equation.3" ShapeID="_x0000_i1037" DrawAspect="Content" ObjectID="_1627470975" r:id="rId33"/>
              </w:object>
            </w:r>
            <w:r>
              <w:t xml:space="preserve"> is the first symbol index provided by Tables 13-11 and 13-12.</w:t>
            </w:r>
          </w:p>
        </w:tc>
      </w:tr>
    </w:tbl>
    <w:p w:rsidR="00D87E32" w:rsidRDefault="00CF5E54">
      <w:pPr>
        <w:pStyle w:val="YJ--"/>
        <w:numPr>
          <w:ilvl w:val="255"/>
          <w:numId w:val="0"/>
        </w:numPr>
        <w:spacing w:beforeLines="0" w:afterLines="0" w:line="240" w:lineRule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he parameters (e.g. </w:t>
      </w:r>
      <w:r>
        <w:rPr>
          <w:rFonts w:eastAsia="SimSun" w:hint="eastAsia"/>
          <w:i/>
          <w:iCs/>
          <w:lang w:val="en-US" w:eastAsia="zh-CN"/>
        </w:rPr>
        <w:t xml:space="preserve">M, O, </w:t>
      </w:r>
      <w:r>
        <w:rPr>
          <w:rFonts w:eastAsia="SimSun" w:hint="eastAsia"/>
          <w:lang w:val="en-US" w:eastAsia="zh-CN"/>
        </w:rPr>
        <w:t>etc.) in above procedure are provided in Table 13-11 and 13-12 (refer to Appendix A)</w:t>
      </w:r>
      <w:r>
        <w:rPr>
          <w:rFonts w:eastAsia="SimSun"/>
          <w:lang w:val="en-US" w:eastAsia="zh-CN"/>
        </w:rPr>
        <w:t xml:space="preserve"> according to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an index </w:t>
      </w:r>
      <w:r>
        <w:rPr>
          <w:rFonts w:eastAsia="SimSun" w:hint="eastAsia"/>
          <w:lang w:val="en-US" w:eastAsia="zh-CN"/>
        </w:rPr>
        <w:t xml:space="preserve">parameter </w:t>
      </w:r>
      <w:r>
        <w:rPr>
          <w:rFonts w:eastAsia="SimSun"/>
          <w:lang w:val="en-US" w:eastAsia="zh-CN"/>
        </w:rPr>
        <w:t xml:space="preserve">in </w:t>
      </w:r>
      <w:r>
        <w:rPr>
          <w:rFonts w:eastAsia="SimHei" w:hint="eastAsia"/>
          <w:lang w:val="en-US" w:eastAsia="zh-CN"/>
        </w:rPr>
        <w:t>pdcch-ConfigSIB1</w:t>
      </w:r>
      <w:r>
        <w:rPr>
          <w:rFonts w:eastAsia="SimSun" w:hint="eastAsia"/>
          <w:lang w:val="en-US" w:eastAsia="zh-CN"/>
        </w:rPr>
        <w:t>. T</w:t>
      </w:r>
      <w:r>
        <w:rPr>
          <w:rFonts w:eastAsia="SimSun"/>
          <w:lang w:val="en-US" w:eastAsia="zh-CN"/>
        </w:rPr>
        <w:t>hen f</w:t>
      </w:r>
      <w:r>
        <w:rPr>
          <w:lang w:val="en-US"/>
        </w:rPr>
        <w:t>or the SS</w:t>
      </w:r>
      <w:r>
        <w:rPr>
          <w:rFonts w:eastAsia="SimSun" w:hint="eastAsia"/>
          <w:lang w:val="en-US" w:eastAsia="zh-CN"/>
        </w:rPr>
        <w:t>B</w:t>
      </w:r>
      <w:r>
        <w:rPr>
          <w:lang w:val="en-US"/>
        </w:rPr>
        <w:t xml:space="preserve"> and CORESET multiplexing pattern 1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Hei" w:hint="eastAsia"/>
          <w:lang w:val="en-US" w:eastAsia="zh-CN"/>
        </w:rPr>
        <w:t xml:space="preserve">PDCCH </w:t>
      </w:r>
      <w:r>
        <w:rPr>
          <w:rFonts w:eastAsia="SimSun" w:hint="eastAsia"/>
          <w:lang w:val="en-US" w:eastAsia="zh-CN"/>
        </w:rPr>
        <w:t xml:space="preserve">monitoring occasions occur with a periodicity of 2 frames (i.e. 20 ms) and do not change with periodicity of SSB transmission. </w:t>
      </w:r>
      <w:r>
        <w:rPr>
          <w:rFonts w:eastAsia="SimSun"/>
          <w:lang w:val="en-US" w:eastAsia="zh-CN"/>
        </w:rPr>
        <w:t>This</w:t>
      </w:r>
      <w:r>
        <w:rPr>
          <w:rFonts w:eastAsia="SimSun" w:hint="eastAsia"/>
          <w:lang w:val="en-US" w:eastAsia="zh-CN"/>
        </w:rPr>
        <w:t xml:space="preserve"> is reasonable for UEs because UEs assume SSB transmission periodicity is 20 ms during initial access.</w:t>
      </w:r>
    </w:p>
    <w:p w:rsidR="00D87E32" w:rsidRDefault="00CF5E54">
      <w:pPr>
        <w:spacing w:line="240" w:lineRule="auto"/>
        <w:ind w:left="990" w:hanging="990"/>
        <w:rPr>
          <w:rFonts w:eastAsia="SimHei"/>
          <w:b/>
          <w:i/>
          <w:lang w:val="en-US" w:eastAsia="zh-CN"/>
        </w:rPr>
      </w:pPr>
      <w:r>
        <w:rPr>
          <w:rFonts w:eastAsia="SimHei" w:hint="eastAsia"/>
          <w:b/>
          <w:i/>
          <w:lang w:val="en-US" w:eastAsia="zh-CN"/>
        </w:rPr>
        <w:lastRenderedPageBreak/>
        <w:t>Observation</w:t>
      </w:r>
      <w:r>
        <w:rPr>
          <w:rFonts w:eastAsia="SimHei"/>
          <w:b/>
          <w:i/>
          <w:lang w:val="en-US" w:eastAsia="zh-CN"/>
        </w:rPr>
        <w:t xml:space="preserve"> </w:t>
      </w:r>
      <w:r>
        <w:rPr>
          <w:rFonts w:eastAsia="SimHei" w:hint="eastAsia"/>
          <w:b/>
          <w:i/>
          <w:lang w:val="en-US" w:eastAsia="zh-CN"/>
        </w:rPr>
        <w:t>1</w:t>
      </w:r>
      <w:r>
        <w:rPr>
          <w:rFonts w:eastAsia="SimHei"/>
          <w:b/>
          <w:i/>
          <w:lang w:val="en-US" w:eastAsia="zh-CN"/>
        </w:rPr>
        <w:t xml:space="preserve">: </w:t>
      </w:r>
      <w:r>
        <w:rPr>
          <w:rFonts w:eastAsia="SimHei" w:hint="eastAsia"/>
          <w:b/>
          <w:i/>
          <w:lang w:val="en-US" w:eastAsia="zh-CN"/>
        </w:rPr>
        <w:t>F</w:t>
      </w:r>
      <w:r>
        <w:rPr>
          <w:rFonts w:eastAsia="SimHei"/>
          <w:b/>
          <w:i/>
          <w:lang w:val="en-US" w:eastAsia="zh-CN"/>
        </w:rPr>
        <w:t>or the SS</w:t>
      </w:r>
      <w:r>
        <w:rPr>
          <w:rFonts w:eastAsia="SimHei" w:hint="eastAsia"/>
          <w:b/>
          <w:i/>
          <w:lang w:val="en-US" w:eastAsia="zh-CN"/>
        </w:rPr>
        <w:t>B</w:t>
      </w:r>
      <w:r>
        <w:rPr>
          <w:rFonts w:eastAsia="SimHei"/>
          <w:b/>
          <w:i/>
          <w:lang w:val="en-US" w:eastAsia="zh-CN"/>
        </w:rPr>
        <w:t xml:space="preserve"> and CORESET multiplexing pattern 1</w:t>
      </w:r>
      <w:r>
        <w:rPr>
          <w:rFonts w:eastAsia="SimHei" w:hint="eastAsia"/>
          <w:b/>
          <w:i/>
          <w:lang w:val="en-US" w:eastAsia="zh-CN"/>
        </w:rPr>
        <w:t>, PDCCH monitoring occasions occur with a periodicity of 2 frames (i.e. 20 ms) and do not change with periodicity of SSB transmission</w:t>
      </w:r>
      <w:r>
        <w:rPr>
          <w:rFonts w:eastAsia="SimHei"/>
          <w:b/>
          <w:i/>
          <w:lang w:val="en-US" w:eastAsia="zh-CN"/>
        </w:rPr>
        <w:t>.</w:t>
      </w:r>
    </w:p>
    <w:p w:rsidR="00D87E32" w:rsidRDefault="00CF5E54">
      <w:pPr>
        <w:pStyle w:val="YJ--"/>
        <w:numPr>
          <w:ilvl w:val="255"/>
          <w:numId w:val="0"/>
        </w:numPr>
        <w:spacing w:beforeLines="0" w:afterLines="0" w:line="240" w:lineRule="auto"/>
        <w:rPr>
          <w:rFonts w:eastAsia="SimHei"/>
          <w:lang w:val="en-US" w:eastAsia="zh-CN"/>
        </w:rPr>
      </w:pPr>
      <w:r>
        <w:rPr>
          <w:rFonts w:eastAsia="SimHei" w:hint="eastAsia"/>
          <w:lang w:val="en-US" w:eastAsia="zh-CN"/>
        </w:rPr>
        <w:t xml:space="preserve">In addition, </w:t>
      </w:r>
      <w:r>
        <w:rPr>
          <w:rFonts w:eastAsia="SimHei"/>
          <w:lang w:val="en-US" w:eastAsia="zh-CN"/>
        </w:rPr>
        <w:t xml:space="preserve">according to following </w:t>
      </w:r>
      <w:r>
        <w:rPr>
          <w:rFonts w:eastAsia="SimHei" w:hint="eastAsia"/>
          <w:lang w:val="en-US" w:eastAsia="zh-CN"/>
        </w:rPr>
        <w:t>TS 38.213 specification, a UE does not expect</w:t>
      </w:r>
      <w:r>
        <w:t xml:space="preserve"> </w:t>
      </w:r>
      <w:r>
        <w:rPr>
          <w:rFonts w:eastAsia="SimSun" w:hint="eastAsia"/>
          <w:lang w:val="en-US" w:eastAsia="zh-CN"/>
        </w:rPr>
        <w:t>the</w:t>
      </w:r>
      <w:r>
        <w:rPr>
          <w:lang w:val="en-US"/>
        </w:rPr>
        <w:t xml:space="preserve"> set of symbols </w:t>
      </w:r>
      <w:r>
        <w:rPr>
          <w:rFonts w:eastAsia="SimHei" w:hint="eastAsia"/>
          <w:lang w:val="en-US" w:eastAsia="zh-CN"/>
        </w:rPr>
        <w:t xml:space="preserve">for RMSI PDCCH monitoring </w:t>
      </w:r>
      <w:r>
        <w:rPr>
          <w:lang w:val="en-US"/>
        </w:rPr>
        <w:t>to be indicated, either semi-statically or dynamically, as uplink symbols</w:t>
      </w:r>
      <w:r>
        <w:rPr>
          <w:rFonts w:eastAsia="SimSun" w:hint="eastAsia"/>
          <w:i/>
          <w:lang w:val="en-US" w:eastAsia="zh-CN"/>
        </w:rPr>
        <w:t>.</w:t>
      </w:r>
    </w:p>
    <w:tbl>
      <w:tblPr>
        <w:tblStyle w:val="TableGrid"/>
        <w:tblW w:w="9571" w:type="dxa"/>
        <w:tblLayout w:type="fixed"/>
        <w:tblLook w:val="04A0"/>
      </w:tblPr>
      <w:tblGrid>
        <w:gridCol w:w="9571"/>
      </w:tblGrid>
      <w:tr w:rsidR="00D87E32">
        <w:tc>
          <w:tcPr>
            <w:tcW w:w="9571" w:type="dxa"/>
          </w:tcPr>
          <w:p w:rsidR="00D87E32" w:rsidRDefault="00CF5E54">
            <w:r>
              <w:t xml:space="preserve">For a set of symbols of a slot indicated to a UE by </w:t>
            </w:r>
            <w:r>
              <w:rPr>
                <w:i/>
              </w:rPr>
              <w:t>pdcch-ConfigSIB1</w:t>
            </w:r>
            <w:r>
              <w:rPr>
                <w:lang w:val="en-US"/>
              </w:rPr>
              <w:t xml:space="preserve"> </w:t>
            </w:r>
            <w:r>
              <w:rPr>
                <w:rFonts w:eastAsia="MS Mincho"/>
              </w:rPr>
              <w:t xml:space="preserve">in </w:t>
            </w:r>
            <w:r>
              <w:rPr>
                <w:i/>
                <w:lang w:val="en-US"/>
              </w:rPr>
              <w:t>MIB</w:t>
            </w:r>
            <w:r>
              <w:rPr>
                <w:lang w:val="en-US"/>
              </w:rPr>
              <w:t xml:space="preserve"> </w:t>
            </w:r>
            <w:r>
              <w:t xml:space="preserve">for a CORESET for Type0-PDCCH CSS set, the UE does not expect </w:t>
            </w:r>
            <w:r>
              <w:rPr>
                <w:lang w:val="en-US"/>
              </w:rPr>
              <w:t>the set of symbols to be indicated as uplink by</w:t>
            </w:r>
            <w:r>
              <w:t xml:space="preserve"> </w:t>
            </w:r>
            <w:r>
              <w:rPr>
                <w:i/>
                <w:lang w:val="en-US"/>
              </w:rPr>
              <w:t>TDD-</w:t>
            </w:r>
            <w:r>
              <w:rPr>
                <w:i/>
              </w:rPr>
              <w:t>UL-DL-</w:t>
            </w:r>
            <w:r>
              <w:rPr>
                <w:i/>
                <w:lang w:val="en-US"/>
              </w:rPr>
              <w:t>ConfigurationCommon</w:t>
            </w:r>
            <w:r>
              <w:rPr>
                <w:lang w:val="en-US"/>
              </w:rPr>
              <w:t xml:space="preserve">, or </w:t>
            </w:r>
            <w:r>
              <w:rPr>
                <w:i/>
                <w:lang w:val="en-US"/>
              </w:rPr>
              <w:t>TDD-</w:t>
            </w:r>
            <w:r>
              <w:rPr>
                <w:i/>
              </w:rPr>
              <w:t>UL-DL-</w:t>
            </w:r>
            <w:r>
              <w:rPr>
                <w:i/>
                <w:lang w:val="en-US"/>
              </w:rPr>
              <w:t>C</w:t>
            </w:r>
            <w:r>
              <w:rPr>
                <w:i/>
              </w:rPr>
              <w:t>onfig</w:t>
            </w:r>
            <w:r>
              <w:rPr>
                <w:i/>
                <w:lang w:val="en-US"/>
              </w:rPr>
              <w:t>D</w:t>
            </w:r>
            <w:r>
              <w:rPr>
                <w:i/>
              </w:rPr>
              <w:t>edicated</w:t>
            </w:r>
            <w:r>
              <w:t>.</w:t>
            </w:r>
          </w:p>
          <w:p w:rsidR="00D87E32" w:rsidRDefault="00CF5E54">
            <w:pPr>
              <w:pStyle w:val="YJ--"/>
              <w:numPr>
                <w:ilvl w:val="255"/>
                <w:numId w:val="0"/>
              </w:numPr>
              <w:spacing w:beforeLines="0" w:afterLines="0" w:line="240" w:lineRule="auto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F</w:t>
            </w:r>
            <w:r>
              <w:t xml:space="preserve">or a set of symbols </w:t>
            </w:r>
            <w:r>
              <w:rPr>
                <w:lang w:val="en-US"/>
              </w:rPr>
              <w:t>of</w:t>
            </w:r>
            <w:r>
              <w:t xml:space="preserve"> a slot indicated to a UE by </w:t>
            </w:r>
            <w:r>
              <w:rPr>
                <w:i/>
              </w:rPr>
              <w:t>pdcch-ConfigSIB1</w:t>
            </w:r>
            <w:r>
              <w:rPr>
                <w:lang w:val="en-US"/>
              </w:rPr>
              <w:t xml:space="preserve"> </w:t>
            </w:r>
            <w:r>
              <w:rPr>
                <w:rFonts w:eastAsia="MS Mincho"/>
              </w:rPr>
              <w:t xml:space="preserve">in </w:t>
            </w:r>
            <w:r>
              <w:rPr>
                <w:i/>
                <w:lang w:val="en-US"/>
              </w:rPr>
              <w:t>MIB</w:t>
            </w:r>
            <w:r>
              <w:rPr>
                <w:lang w:val="en-US" w:eastAsia="zh-CN"/>
              </w:rPr>
              <w:t xml:space="preserve"> </w:t>
            </w:r>
            <w:r>
              <w:t>for a CORESET for Type0-PDCCH CSS set,</w:t>
            </w:r>
            <w:r>
              <w:rPr>
                <w:lang w:val="en-US"/>
              </w:rPr>
              <w:t xml:space="preserve"> the</w:t>
            </w:r>
            <w:r>
              <w:t xml:space="preserve"> UE does not expect to detect a DCI format </w:t>
            </w:r>
            <w:r>
              <w:rPr>
                <w:lang w:val="en-US"/>
              </w:rPr>
              <w:t>2_0</w:t>
            </w:r>
            <w:r>
              <w:t xml:space="preserve"> </w:t>
            </w:r>
            <w:r>
              <w:rPr>
                <w:lang w:val="en-US"/>
              </w:rPr>
              <w:t xml:space="preserve">with an SFI-index field value </w:t>
            </w:r>
            <w:r>
              <w:t>indicat</w:t>
            </w:r>
            <w:r>
              <w:rPr>
                <w:lang w:val="en-US"/>
              </w:rPr>
              <w:t>ing</w:t>
            </w:r>
            <w:r>
              <w:t xml:space="preserve"> the set of symbols </w:t>
            </w:r>
            <w:r>
              <w:rPr>
                <w:lang w:val="en-US"/>
              </w:rPr>
              <w:t>of</w:t>
            </w:r>
            <w:r>
              <w:t xml:space="preserve"> </w:t>
            </w:r>
            <w:r>
              <w:rPr>
                <w:lang w:val="en-US"/>
              </w:rPr>
              <w:t xml:space="preserve">the </w:t>
            </w:r>
            <w:r>
              <w:t>slot</w:t>
            </w:r>
            <w:r>
              <w:rPr>
                <w:i/>
              </w:rPr>
              <w:t xml:space="preserve"> </w:t>
            </w:r>
            <w:r>
              <w:t xml:space="preserve">as </w:t>
            </w:r>
            <w:r>
              <w:rPr>
                <w:lang w:val="en-US"/>
              </w:rPr>
              <w:t>uplink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:rsidR="00D87E32" w:rsidRDefault="00CF5E54">
      <w:pPr>
        <w:spacing w:line="240" w:lineRule="auto"/>
        <w:ind w:left="990" w:hanging="990"/>
        <w:rPr>
          <w:rFonts w:eastAsia="SimHei"/>
          <w:b/>
          <w:i/>
          <w:lang w:val="en-US" w:eastAsia="zh-CN"/>
        </w:rPr>
      </w:pPr>
      <w:r>
        <w:rPr>
          <w:rFonts w:eastAsia="SimHei" w:hint="eastAsia"/>
          <w:b/>
          <w:i/>
          <w:lang w:val="en-US" w:eastAsia="zh-CN"/>
        </w:rPr>
        <w:t>Observation</w:t>
      </w:r>
      <w:r>
        <w:rPr>
          <w:rFonts w:eastAsia="SimHei"/>
          <w:b/>
          <w:i/>
          <w:lang w:val="en-US" w:eastAsia="zh-CN"/>
        </w:rPr>
        <w:t xml:space="preserve"> </w:t>
      </w:r>
      <w:r>
        <w:rPr>
          <w:rFonts w:eastAsia="SimHei" w:hint="eastAsia"/>
          <w:b/>
          <w:i/>
          <w:lang w:val="en-US" w:eastAsia="zh-CN"/>
        </w:rPr>
        <w:t>2</w:t>
      </w:r>
      <w:r>
        <w:rPr>
          <w:rFonts w:eastAsia="SimHei"/>
          <w:b/>
          <w:i/>
          <w:lang w:val="en-US" w:eastAsia="zh-CN"/>
        </w:rPr>
        <w:t>:</w:t>
      </w:r>
      <w:r>
        <w:rPr>
          <w:rFonts w:eastAsia="SimHei" w:hint="eastAsia"/>
          <w:b/>
          <w:i/>
          <w:lang w:val="en-US" w:eastAsia="zh-CN"/>
        </w:rPr>
        <w:t xml:space="preserve"> A UE does not expect</w:t>
      </w:r>
      <w:r>
        <w:rPr>
          <w:rFonts w:eastAsia="SimHei"/>
          <w:b/>
          <w:i/>
          <w:lang w:val="en-US" w:eastAsia="zh-CN"/>
        </w:rPr>
        <w:t xml:space="preserve"> </w:t>
      </w:r>
      <w:r>
        <w:rPr>
          <w:rFonts w:eastAsia="SimHei" w:hint="eastAsia"/>
          <w:b/>
          <w:i/>
          <w:lang w:val="en-US" w:eastAsia="zh-CN"/>
        </w:rPr>
        <w:t>the</w:t>
      </w:r>
      <w:r>
        <w:rPr>
          <w:rFonts w:eastAsia="SimHei"/>
          <w:b/>
          <w:i/>
          <w:lang w:val="en-US" w:eastAsia="zh-CN"/>
        </w:rPr>
        <w:t xml:space="preserve"> set of symbols </w:t>
      </w:r>
      <w:r>
        <w:rPr>
          <w:rFonts w:eastAsia="SimHei" w:hint="eastAsia"/>
          <w:b/>
          <w:i/>
          <w:lang w:val="en-US" w:eastAsia="zh-CN"/>
        </w:rPr>
        <w:t xml:space="preserve">for RMSI PDCCH monitoring </w:t>
      </w:r>
      <w:r>
        <w:rPr>
          <w:rFonts w:eastAsia="SimHei"/>
          <w:b/>
          <w:i/>
          <w:lang w:val="en-US" w:eastAsia="zh-CN"/>
        </w:rPr>
        <w:t xml:space="preserve">to be indicated as uplink by </w:t>
      </w:r>
      <w:r>
        <w:rPr>
          <w:rFonts w:eastAsia="SimHei" w:hint="eastAsia"/>
          <w:b/>
          <w:i/>
          <w:lang w:val="en-US" w:eastAsia="zh-CN"/>
        </w:rPr>
        <w:t>semi-static or dynamic configuration</w:t>
      </w:r>
      <w:r>
        <w:rPr>
          <w:rFonts w:eastAsia="SimHei"/>
          <w:b/>
          <w:i/>
          <w:lang w:val="en-US" w:eastAsia="zh-CN"/>
        </w:rPr>
        <w:t>.</w:t>
      </w:r>
    </w:p>
    <w:p w:rsidR="00D87E32" w:rsidRDefault="00CF5E54">
      <w:pPr>
        <w:pStyle w:val="YJ--"/>
        <w:numPr>
          <w:ilvl w:val="255"/>
          <w:numId w:val="0"/>
        </w:numPr>
        <w:spacing w:beforeLines="0" w:afterLines="0" w:line="240" w:lineRule="auto"/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NSA deployment (note: NSA is from access UE perspective and SA is from MT perspective), the actual SSB transmission periodicity may be larger than 20ms </w:t>
      </w:r>
      <w:r>
        <w:rPr>
          <w:rFonts w:eastAsia="SimSun"/>
          <w:lang w:val="en-US" w:eastAsia="zh-CN"/>
        </w:rPr>
        <w:t>but no larger</w:t>
      </w:r>
      <w:r>
        <w:rPr>
          <w:rFonts w:eastAsia="SimSun" w:hint="eastAsia"/>
          <w:lang w:val="en-US" w:eastAsia="zh-CN"/>
        </w:rPr>
        <w:t xml:space="preserve"> than </w:t>
      </w:r>
      <w:r>
        <w:rPr>
          <w:rFonts w:eastAsiaTheme="minorEastAsia"/>
          <w:kern w:val="2"/>
          <w:lang w:eastAsia="zh-CN"/>
        </w:rPr>
        <w:t>the SSB periodicity assumed by IAB node</w:t>
      </w:r>
      <w:r>
        <w:rPr>
          <w:rFonts w:eastAsiaTheme="minorEastAsia" w:hint="eastAsia"/>
          <w:kern w:val="2"/>
          <w:lang w:val="en-US" w:eastAsia="zh-CN"/>
        </w:rPr>
        <w:t xml:space="preserve"> (</w:t>
      </w:r>
      <w:r>
        <w:rPr>
          <w:rFonts w:eastAsia="SimSun" w:hint="eastAsia"/>
          <w:lang w:val="en-US" w:eastAsia="zh-CN"/>
        </w:rPr>
        <w:t>160 ms) to save the overhead of network</w:t>
      </w:r>
      <w:r>
        <w:rPr>
          <w:rFonts w:hint="eastAsia"/>
          <w:lang w:val="en-US" w:eastAsia="zh-CN"/>
        </w:rPr>
        <w:t xml:space="preserve"> because for an IAB node </w:t>
      </w:r>
      <w:r>
        <w:rPr>
          <w:lang w:eastAsia="zh-CN"/>
        </w:rPr>
        <w:t>initial access latency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is</w:t>
      </w:r>
      <w:r>
        <w:rPr>
          <w:rFonts w:eastAsiaTheme="minorEastAsia"/>
          <w:kern w:val="2"/>
          <w:lang w:eastAsia="zh-CN"/>
        </w:rPr>
        <w:t xml:space="preserve"> less critical</w:t>
      </w:r>
      <w:r>
        <w:rPr>
          <w:rFonts w:eastAsiaTheme="minorEastAsia" w:hint="eastAsia"/>
          <w:kern w:val="2"/>
          <w:lang w:val="en-US" w:eastAsia="zh-CN"/>
        </w:rPr>
        <w:t xml:space="preserve">. Therefore, </w:t>
      </w:r>
      <w:r>
        <w:rPr>
          <w:rFonts w:eastAsia="SimSun" w:hint="eastAsia"/>
          <w:lang w:val="en-US" w:eastAsia="zh-CN"/>
        </w:rPr>
        <w:t>f</w:t>
      </w:r>
      <w:r>
        <w:rPr>
          <w:lang w:val="en-US"/>
        </w:rPr>
        <w:t>or the SS</w:t>
      </w:r>
      <w:r>
        <w:rPr>
          <w:rFonts w:eastAsia="SimSun" w:hint="eastAsia"/>
          <w:lang w:val="en-US" w:eastAsia="zh-CN"/>
        </w:rPr>
        <w:t>B</w:t>
      </w:r>
      <w:r>
        <w:rPr>
          <w:lang w:val="en-US"/>
        </w:rPr>
        <w:t xml:space="preserve"> and CORESET multiplexing pattern 1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the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Theme="minorEastAsia" w:hint="eastAsia"/>
          <w:kern w:val="2"/>
          <w:lang w:val="en-US" w:eastAsia="zh-CN"/>
        </w:rPr>
        <w:t>RMSI PDCCH monitoring</w:t>
      </w:r>
      <w:r>
        <w:rPr>
          <w:rFonts w:eastAsia="SimSun" w:hint="eastAsia"/>
          <w:lang w:val="en-US" w:eastAsia="zh-CN"/>
        </w:rPr>
        <w:t xml:space="preserve"> occasions </w:t>
      </w:r>
      <w:r>
        <w:rPr>
          <w:rFonts w:eastAsia="SimSun"/>
          <w:lang w:val="en-US" w:eastAsia="zh-CN"/>
        </w:rPr>
        <w:t xml:space="preserve">in IAB node may not necessarily </w:t>
      </w:r>
      <w:r>
        <w:rPr>
          <w:rFonts w:eastAsia="SimSun" w:hint="eastAsia"/>
          <w:lang w:val="en-US" w:eastAsia="zh-CN"/>
        </w:rPr>
        <w:t xml:space="preserve">occur </w:t>
      </w:r>
      <w:r>
        <w:rPr>
          <w:rFonts w:hint="eastAsia"/>
          <w:lang w:val="en-US" w:eastAsia="zh-CN"/>
        </w:rPr>
        <w:t>with a periodicity of 20 ms.</w:t>
      </w:r>
    </w:p>
    <w:p w:rsidR="00D87E32" w:rsidRDefault="00CF5E54">
      <w:pPr>
        <w:pStyle w:val="YJ--"/>
        <w:numPr>
          <w:ilvl w:val="255"/>
          <w:numId w:val="0"/>
        </w:numPr>
        <w:spacing w:beforeLines="0" w:afterLines="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In addition, the downlink transmission of the DU for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IAB node will be affected if MT monitors RMSI PDCCH with a shorter periodicity due to half-duplex constraint.</w:t>
      </w:r>
    </w:p>
    <w:p w:rsidR="00D87E32" w:rsidRDefault="00CF5E54">
      <w:pPr>
        <w:spacing w:line="240" w:lineRule="auto"/>
        <w:ind w:left="990" w:hanging="990"/>
        <w:rPr>
          <w:rFonts w:eastAsia="SimHei"/>
          <w:b/>
          <w:i/>
          <w:lang w:val="en-US" w:eastAsia="zh-CN"/>
        </w:rPr>
      </w:pPr>
      <w:r>
        <w:rPr>
          <w:rFonts w:eastAsia="SimHei" w:hint="eastAsia"/>
          <w:b/>
          <w:i/>
          <w:lang w:val="en-US" w:eastAsia="zh-CN"/>
        </w:rPr>
        <w:t>Observation</w:t>
      </w:r>
      <w:r>
        <w:rPr>
          <w:rFonts w:eastAsia="SimHei"/>
          <w:b/>
          <w:i/>
          <w:lang w:val="en-US" w:eastAsia="zh-CN"/>
        </w:rPr>
        <w:t xml:space="preserve"> </w:t>
      </w:r>
      <w:r>
        <w:rPr>
          <w:rFonts w:eastAsia="SimHei" w:hint="eastAsia"/>
          <w:b/>
          <w:i/>
          <w:lang w:val="en-US" w:eastAsia="zh-CN"/>
        </w:rPr>
        <w:t>3</w:t>
      </w:r>
      <w:r>
        <w:rPr>
          <w:rFonts w:eastAsia="SimHei"/>
          <w:b/>
          <w:i/>
          <w:lang w:val="en-US" w:eastAsia="zh-CN"/>
        </w:rPr>
        <w:t>:</w:t>
      </w:r>
      <w:r>
        <w:rPr>
          <w:rFonts w:eastAsia="SimHei" w:hint="eastAsia"/>
          <w:b/>
          <w:i/>
          <w:lang w:val="en-US" w:eastAsia="zh-CN"/>
        </w:rPr>
        <w:t xml:space="preserve"> For the SSB and CORESET multiplexing pattern 1, it is not necessary for IAB nodes that RMSI PDCCH monitoring occasions occur with a periodicity of 20 ms</w:t>
      </w:r>
      <w:r>
        <w:rPr>
          <w:rFonts w:eastAsia="SimHei"/>
          <w:b/>
          <w:i/>
          <w:lang w:val="en-US" w:eastAsia="zh-CN"/>
        </w:rPr>
        <w:t>.</w:t>
      </w:r>
    </w:p>
    <w:p w:rsidR="00D87E32" w:rsidRDefault="00CF5E54">
      <w:pPr>
        <w:spacing w:line="240" w:lineRule="auto"/>
        <w:ind w:left="990" w:hanging="990"/>
        <w:rPr>
          <w:rFonts w:eastAsia="SimHei"/>
          <w:b/>
          <w:i/>
          <w:lang w:val="en-US" w:eastAsia="zh-CN"/>
        </w:rPr>
      </w:pPr>
      <w:r>
        <w:rPr>
          <w:rFonts w:eastAsia="SimHei" w:hint="eastAsia"/>
          <w:b/>
          <w:i/>
          <w:lang w:val="en-US" w:eastAsia="zh-CN"/>
        </w:rPr>
        <w:t>Observation</w:t>
      </w:r>
      <w:r>
        <w:rPr>
          <w:rFonts w:eastAsia="SimHei"/>
          <w:b/>
          <w:i/>
          <w:lang w:val="en-US" w:eastAsia="zh-CN"/>
        </w:rPr>
        <w:t xml:space="preserve"> </w:t>
      </w:r>
      <w:r>
        <w:rPr>
          <w:rFonts w:eastAsia="SimHei" w:hint="eastAsia"/>
          <w:b/>
          <w:i/>
          <w:lang w:val="en-US" w:eastAsia="zh-CN"/>
        </w:rPr>
        <w:t>4</w:t>
      </w:r>
      <w:r>
        <w:rPr>
          <w:rFonts w:eastAsia="SimHei"/>
          <w:b/>
          <w:i/>
          <w:lang w:val="en-US" w:eastAsia="zh-CN"/>
        </w:rPr>
        <w:t>:</w:t>
      </w:r>
      <w:r>
        <w:rPr>
          <w:rFonts w:eastAsia="SimHei" w:hint="eastAsia"/>
          <w:b/>
          <w:i/>
          <w:lang w:val="en-US" w:eastAsia="zh-CN"/>
        </w:rPr>
        <w:t xml:space="preserve"> For the SSB and CORESET multiplexing pattern 1, RMSI PDCCH monitoring occasions with a shorter periodicity will have an impact on the downlink transmission of the DU</w:t>
      </w:r>
      <w:r>
        <w:rPr>
          <w:rFonts w:eastAsia="SimHei"/>
          <w:b/>
          <w:i/>
          <w:lang w:val="en-US" w:eastAsia="zh-CN"/>
        </w:rPr>
        <w:t>.</w:t>
      </w:r>
    </w:p>
    <w:p w:rsidR="00D87E32" w:rsidRDefault="00CF5E54">
      <w:pPr>
        <w:pStyle w:val="YJ--"/>
        <w:numPr>
          <w:ilvl w:val="255"/>
          <w:numId w:val="0"/>
        </w:numPr>
        <w:spacing w:beforeLines="0" w:afterLines="0" w:line="240" w:lineRule="auto"/>
        <w:rPr>
          <w:rFonts w:eastAsia="SimHei"/>
          <w:lang w:val="en-US" w:eastAsia="zh-CN"/>
        </w:rPr>
      </w:pPr>
      <w:r>
        <w:rPr>
          <w:rFonts w:hint="eastAsia"/>
          <w:lang w:val="en-US" w:eastAsia="zh-CN"/>
        </w:rPr>
        <w:t xml:space="preserve">According to above observations, similar to UE, an IAB could not expect the set of symbols for RMSI PDCCH monitoring to be indicated as uplink by semi-static or dynamic configuration. Therefore, unnecessary RMSI </w:t>
      </w:r>
      <w:bookmarkStart w:id="0" w:name="_GoBack"/>
      <w:r>
        <w:rPr>
          <w:rFonts w:hint="eastAsia"/>
          <w:lang w:val="en-US" w:eastAsia="zh-CN"/>
        </w:rPr>
        <w:t xml:space="preserve">PDCCH monitoring occasions limits the flexibility of resource allocation and frame structure configuration, and may have an impact on the downlink transmission of the DU. A simple way to solve this problem is to increase the periodicity of RMSI </w:t>
      </w:r>
      <w:r>
        <w:rPr>
          <w:rFonts w:eastAsia="SimHei" w:hint="eastAsia"/>
          <w:lang w:val="en-US" w:eastAsia="zh-CN"/>
        </w:rPr>
        <w:t xml:space="preserve">PDCCH monitoring occasions. For example, an IAB node determines the PDCCH monitoring </w:t>
      </w:r>
      <w:bookmarkEnd w:id="0"/>
      <w:r>
        <w:rPr>
          <w:rFonts w:eastAsia="SimHei" w:hint="eastAsia"/>
          <w:lang w:val="en-US" w:eastAsia="zh-CN"/>
        </w:rPr>
        <w:t xml:space="preserve">occasions following a UE-like procedure only by changing </w:t>
      </w:r>
      <w:r w:rsidRPr="00994217">
        <w:rPr>
          <w:position w:val="-12"/>
        </w:rPr>
        <w:object w:dxaOrig="1030" w:dyaOrig="310">
          <v:shape id="_x0000_i1038" type="#_x0000_t75" style="width:51.5pt;height:15.2pt" o:ole="">
            <v:imagedata r:id="rId34" o:title=""/>
          </v:shape>
          <o:OLEObject Type="Embed" ProgID="Equation.3" ShapeID="_x0000_i1038" DrawAspect="Content" ObjectID="_1627470976" r:id="rId35"/>
        </w:object>
      </w:r>
      <w:r>
        <w:rPr>
          <w:rFonts w:eastAsia="SimHei" w:hint="eastAsia"/>
          <w:lang w:val="en-US" w:eastAsia="zh-CN"/>
        </w:rPr>
        <w:t xml:space="preserve"> to </w:t>
      </w:r>
      <w:r w:rsidRPr="00994217">
        <w:rPr>
          <w:position w:val="-12"/>
        </w:rPr>
        <w:object w:dxaOrig="1139" w:dyaOrig="318">
          <v:shape id="_x0000_i1039" type="#_x0000_t75" style="width:57.35pt;height:15.8pt" o:ole="">
            <v:imagedata r:id="rId36" o:title=""/>
          </v:shape>
          <o:OLEObject Type="Embed" ProgID="Equation.3" ShapeID="_x0000_i1039" DrawAspect="Content" ObjectID="_1627470977" r:id="rId37"/>
        </w:object>
      </w:r>
      <w:r>
        <w:rPr>
          <w:rFonts w:eastAsia="SimHei" w:hint="eastAsia"/>
          <w:lang w:val="en-US" w:eastAsia="zh-CN"/>
        </w:rPr>
        <w:t>.</w:t>
      </w:r>
    </w:p>
    <w:p w:rsidR="00D87E32" w:rsidRDefault="00CF5E54">
      <w:pPr>
        <w:spacing w:line="240" w:lineRule="auto"/>
        <w:ind w:left="990" w:hanging="990"/>
        <w:rPr>
          <w:rFonts w:eastAsia="SimHei"/>
          <w:b/>
          <w:i/>
          <w:lang w:val="en-US" w:eastAsia="zh-CN"/>
        </w:rPr>
      </w:pPr>
      <w:r>
        <w:rPr>
          <w:rFonts w:eastAsia="SimHei"/>
          <w:b/>
          <w:i/>
          <w:lang w:val="en-US" w:eastAsia="zh-CN"/>
        </w:rPr>
        <w:t xml:space="preserve">Proposal </w:t>
      </w:r>
      <w:r>
        <w:rPr>
          <w:rFonts w:eastAsia="SimHei" w:hint="eastAsia"/>
          <w:b/>
          <w:i/>
          <w:lang w:val="en-US" w:eastAsia="zh-CN"/>
        </w:rPr>
        <w:t>1</w:t>
      </w:r>
      <w:r>
        <w:rPr>
          <w:rFonts w:eastAsia="SimHei"/>
          <w:b/>
          <w:i/>
          <w:lang w:val="en-US" w:eastAsia="zh-CN"/>
        </w:rPr>
        <w:t>:</w:t>
      </w:r>
      <w:r>
        <w:rPr>
          <w:rFonts w:eastAsia="SimHei" w:hint="eastAsia"/>
          <w:b/>
          <w:i/>
          <w:lang w:val="en-US" w:eastAsia="zh-CN"/>
        </w:rPr>
        <w:t xml:space="preserve"> For the SSB and CORESET multiplexing pattern 1, the periodicity of RMSI PDCCH monitoring for an IAB node can be larger than 20 ms,</w:t>
      </w:r>
      <w:r>
        <w:rPr>
          <w:rFonts w:eastAsia="SimHei"/>
          <w:b/>
          <w:i/>
          <w:lang w:val="en-US" w:eastAsia="zh-CN"/>
        </w:rPr>
        <w:t xml:space="preserve"> e.g., 160ms.</w:t>
      </w:r>
    </w:p>
    <w:p w:rsidR="00D87E32" w:rsidRDefault="00CF5E54">
      <w:pPr>
        <w:spacing w:line="240" w:lineRule="auto"/>
        <w:ind w:left="990" w:hanging="990"/>
        <w:rPr>
          <w:rFonts w:eastAsia="SimHei"/>
          <w:b/>
          <w:i/>
          <w:lang w:val="en-US" w:eastAsia="zh-CN"/>
        </w:rPr>
      </w:pPr>
      <w:r>
        <w:rPr>
          <w:rFonts w:eastAsia="SimHei"/>
          <w:b/>
          <w:i/>
          <w:lang w:val="en-US" w:eastAsia="zh-CN"/>
        </w:rPr>
        <w:t xml:space="preserve">Proposal </w:t>
      </w:r>
      <w:r>
        <w:rPr>
          <w:rFonts w:eastAsia="SimHei" w:hint="eastAsia"/>
          <w:b/>
          <w:i/>
          <w:lang w:val="en-US" w:eastAsia="zh-CN"/>
        </w:rPr>
        <w:t>2</w:t>
      </w:r>
      <w:r>
        <w:rPr>
          <w:rFonts w:eastAsia="SimHei"/>
          <w:b/>
          <w:i/>
          <w:lang w:val="en-US" w:eastAsia="zh-CN"/>
        </w:rPr>
        <w:t>:</w:t>
      </w:r>
      <w:r>
        <w:rPr>
          <w:rFonts w:eastAsia="SimHei" w:hint="eastAsia"/>
          <w:b/>
          <w:i/>
          <w:lang w:val="en-US" w:eastAsia="zh-CN"/>
        </w:rPr>
        <w:t xml:space="preserve"> For the SSB and CORESET multiplexing pattern 1, RMSI PDCCH monitoring occasions for an IAB node are within the first two frames in the monitoring periodicity</w:t>
      </w:r>
      <w:r>
        <w:rPr>
          <w:rFonts w:eastAsia="SimHei"/>
          <w:b/>
          <w:i/>
          <w:lang w:val="en-US" w:eastAsia="zh-CN"/>
        </w:rPr>
        <w:t>.</w:t>
      </w:r>
    </w:p>
    <w:p w:rsidR="00D87E32" w:rsidRDefault="00D87E32">
      <w:pPr>
        <w:pStyle w:val="YJ--"/>
        <w:spacing w:beforeLines="0" w:afterLines="0" w:line="240" w:lineRule="auto"/>
        <w:ind w:firstLineChars="0" w:firstLine="0"/>
        <w:rPr>
          <w:rFonts w:eastAsia="SimHei" w:cs="Times New Roman"/>
          <w:b/>
          <w:i/>
          <w:lang w:val="en-US" w:eastAsia="zh-CN"/>
        </w:rPr>
      </w:pPr>
    </w:p>
    <w:p w:rsidR="00D87E32" w:rsidRDefault="00CF5E54" w:rsidP="00CA5F7A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100" w:after="0" w:line="240" w:lineRule="auto"/>
        <w:ind w:left="432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lastRenderedPageBreak/>
        <w:t>Conclusions</w:t>
      </w:r>
    </w:p>
    <w:p w:rsidR="00D87E32" w:rsidRDefault="00CF5E54">
      <w:pPr>
        <w:spacing w:line="240" w:lineRule="auto"/>
        <w:rPr>
          <w:lang w:val="en-US" w:eastAsia="zh-CN"/>
        </w:rPr>
      </w:pPr>
      <w:r>
        <w:rPr>
          <w:lang w:val="en-US" w:eastAsia="zh-CN"/>
        </w:rPr>
        <w:t>This paper concludes that:</w:t>
      </w:r>
    </w:p>
    <w:p w:rsidR="00D87E32" w:rsidRDefault="00CF5E54">
      <w:pPr>
        <w:spacing w:line="240" w:lineRule="auto"/>
        <w:ind w:left="990" w:hanging="990"/>
        <w:rPr>
          <w:rFonts w:eastAsia="SimHei"/>
          <w:b/>
          <w:i/>
          <w:lang w:val="en-US" w:eastAsia="zh-CN"/>
        </w:rPr>
      </w:pPr>
      <w:r>
        <w:rPr>
          <w:rFonts w:eastAsia="SimHei" w:hint="eastAsia"/>
          <w:b/>
          <w:i/>
          <w:lang w:val="en-US" w:eastAsia="zh-CN"/>
        </w:rPr>
        <w:t>Observation</w:t>
      </w:r>
      <w:r>
        <w:rPr>
          <w:rFonts w:eastAsia="SimHei"/>
          <w:b/>
          <w:i/>
          <w:lang w:val="en-US" w:eastAsia="zh-CN"/>
        </w:rPr>
        <w:t xml:space="preserve"> </w:t>
      </w:r>
      <w:r>
        <w:rPr>
          <w:rFonts w:eastAsia="SimHei" w:hint="eastAsia"/>
          <w:b/>
          <w:i/>
          <w:lang w:val="en-US" w:eastAsia="zh-CN"/>
        </w:rPr>
        <w:t>1</w:t>
      </w:r>
      <w:r>
        <w:rPr>
          <w:rFonts w:eastAsia="SimHei"/>
          <w:b/>
          <w:i/>
          <w:lang w:val="en-US" w:eastAsia="zh-CN"/>
        </w:rPr>
        <w:t xml:space="preserve">: </w:t>
      </w:r>
      <w:r>
        <w:rPr>
          <w:rFonts w:eastAsia="SimHei" w:hint="eastAsia"/>
          <w:b/>
          <w:i/>
          <w:lang w:val="en-US" w:eastAsia="zh-CN"/>
        </w:rPr>
        <w:t>F</w:t>
      </w:r>
      <w:r>
        <w:rPr>
          <w:rFonts w:eastAsia="SimHei"/>
          <w:b/>
          <w:i/>
          <w:lang w:val="en-US" w:eastAsia="zh-CN"/>
        </w:rPr>
        <w:t>or the SS</w:t>
      </w:r>
      <w:r>
        <w:rPr>
          <w:rFonts w:eastAsia="SimHei" w:hint="eastAsia"/>
          <w:b/>
          <w:i/>
          <w:lang w:val="en-US" w:eastAsia="zh-CN"/>
        </w:rPr>
        <w:t>B</w:t>
      </w:r>
      <w:r>
        <w:rPr>
          <w:rFonts w:eastAsia="SimHei"/>
          <w:b/>
          <w:i/>
          <w:lang w:val="en-US" w:eastAsia="zh-CN"/>
        </w:rPr>
        <w:t xml:space="preserve"> and CORESET multiplexing pattern 1</w:t>
      </w:r>
      <w:r>
        <w:rPr>
          <w:rFonts w:eastAsia="SimHei" w:hint="eastAsia"/>
          <w:b/>
          <w:i/>
          <w:lang w:val="en-US" w:eastAsia="zh-CN"/>
        </w:rPr>
        <w:t>, PDCCH monitoring occasions occur with a periodicity of 2 frames (i.e. 20 ms) and do not change with periodicity of SSB transmission</w:t>
      </w:r>
      <w:r>
        <w:rPr>
          <w:rFonts w:eastAsia="SimHei"/>
          <w:b/>
          <w:i/>
          <w:lang w:val="en-US" w:eastAsia="zh-CN"/>
        </w:rPr>
        <w:t>.</w:t>
      </w:r>
    </w:p>
    <w:p w:rsidR="00D87E32" w:rsidRDefault="00CF5E54">
      <w:pPr>
        <w:spacing w:line="240" w:lineRule="auto"/>
        <w:ind w:left="990" w:hanging="990"/>
        <w:rPr>
          <w:rFonts w:eastAsia="SimHei"/>
          <w:b/>
          <w:i/>
          <w:lang w:val="en-US" w:eastAsia="zh-CN"/>
        </w:rPr>
      </w:pPr>
      <w:r>
        <w:rPr>
          <w:rFonts w:eastAsia="SimHei" w:hint="eastAsia"/>
          <w:b/>
          <w:i/>
          <w:lang w:val="en-US" w:eastAsia="zh-CN"/>
        </w:rPr>
        <w:t>Observation</w:t>
      </w:r>
      <w:r>
        <w:rPr>
          <w:rFonts w:eastAsia="SimHei"/>
          <w:b/>
          <w:i/>
          <w:lang w:val="en-US" w:eastAsia="zh-CN"/>
        </w:rPr>
        <w:t xml:space="preserve"> </w:t>
      </w:r>
      <w:r>
        <w:rPr>
          <w:rFonts w:eastAsia="SimHei" w:hint="eastAsia"/>
          <w:b/>
          <w:i/>
          <w:lang w:val="en-US" w:eastAsia="zh-CN"/>
        </w:rPr>
        <w:t>2</w:t>
      </w:r>
      <w:r>
        <w:rPr>
          <w:rFonts w:eastAsia="SimHei"/>
          <w:b/>
          <w:i/>
          <w:lang w:val="en-US" w:eastAsia="zh-CN"/>
        </w:rPr>
        <w:t>:</w:t>
      </w:r>
      <w:r>
        <w:rPr>
          <w:rFonts w:eastAsia="SimHei" w:hint="eastAsia"/>
          <w:b/>
          <w:i/>
          <w:lang w:val="en-US" w:eastAsia="zh-CN"/>
        </w:rPr>
        <w:t xml:space="preserve"> A UE does not expect</w:t>
      </w:r>
      <w:r>
        <w:rPr>
          <w:rFonts w:eastAsia="SimHei"/>
          <w:b/>
          <w:i/>
          <w:lang w:val="en-US" w:eastAsia="zh-CN"/>
        </w:rPr>
        <w:t xml:space="preserve"> </w:t>
      </w:r>
      <w:r>
        <w:rPr>
          <w:rFonts w:eastAsia="SimHei" w:hint="eastAsia"/>
          <w:b/>
          <w:i/>
          <w:lang w:val="en-US" w:eastAsia="zh-CN"/>
        </w:rPr>
        <w:t>the</w:t>
      </w:r>
      <w:r>
        <w:rPr>
          <w:rFonts w:eastAsia="SimHei"/>
          <w:b/>
          <w:i/>
          <w:lang w:val="en-US" w:eastAsia="zh-CN"/>
        </w:rPr>
        <w:t xml:space="preserve"> set of symbols </w:t>
      </w:r>
      <w:r>
        <w:rPr>
          <w:rFonts w:eastAsia="SimHei" w:hint="eastAsia"/>
          <w:b/>
          <w:i/>
          <w:lang w:val="en-US" w:eastAsia="zh-CN"/>
        </w:rPr>
        <w:t xml:space="preserve">for RMSI PDCCH monitoring </w:t>
      </w:r>
      <w:r>
        <w:rPr>
          <w:rFonts w:eastAsia="SimHei"/>
          <w:b/>
          <w:i/>
          <w:lang w:val="en-US" w:eastAsia="zh-CN"/>
        </w:rPr>
        <w:t xml:space="preserve">to be indicated as uplink by </w:t>
      </w:r>
      <w:r>
        <w:rPr>
          <w:rFonts w:eastAsia="SimHei" w:hint="eastAsia"/>
          <w:b/>
          <w:i/>
          <w:lang w:val="en-US" w:eastAsia="zh-CN"/>
        </w:rPr>
        <w:t>semi-static or dynamic configuration</w:t>
      </w:r>
      <w:r>
        <w:rPr>
          <w:rFonts w:eastAsia="SimHei"/>
          <w:b/>
          <w:i/>
          <w:lang w:val="en-US" w:eastAsia="zh-CN"/>
        </w:rPr>
        <w:t>.</w:t>
      </w:r>
    </w:p>
    <w:p w:rsidR="00D87E32" w:rsidRDefault="00CF5E54">
      <w:pPr>
        <w:spacing w:line="240" w:lineRule="auto"/>
        <w:ind w:left="990" w:hanging="990"/>
        <w:rPr>
          <w:rFonts w:eastAsia="SimHei"/>
          <w:b/>
          <w:i/>
          <w:lang w:val="en-US" w:eastAsia="zh-CN"/>
        </w:rPr>
      </w:pPr>
      <w:r>
        <w:rPr>
          <w:rFonts w:eastAsia="SimHei" w:hint="eastAsia"/>
          <w:b/>
          <w:i/>
          <w:lang w:val="en-US" w:eastAsia="zh-CN"/>
        </w:rPr>
        <w:t>Observation</w:t>
      </w:r>
      <w:r>
        <w:rPr>
          <w:rFonts w:eastAsia="SimHei"/>
          <w:b/>
          <w:i/>
          <w:lang w:val="en-US" w:eastAsia="zh-CN"/>
        </w:rPr>
        <w:t xml:space="preserve"> </w:t>
      </w:r>
      <w:r>
        <w:rPr>
          <w:rFonts w:eastAsia="SimHei" w:hint="eastAsia"/>
          <w:b/>
          <w:i/>
          <w:lang w:val="en-US" w:eastAsia="zh-CN"/>
        </w:rPr>
        <w:t>3</w:t>
      </w:r>
      <w:r>
        <w:rPr>
          <w:rFonts w:eastAsia="SimHei"/>
          <w:b/>
          <w:i/>
          <w:lang w:val="en-US" w:eastAsia="zh-CN"/>
        </w:rPr>
        <w:t>:</w:t>
      </w:r>
      <w:r>
        <w:rPr>
          <w:rFonts w:eastAsia="SimHei" w:hint="eastAsia"/>
          <w:b/>
          <w:i/>
          <w:lang w:val="en-US" w:eastAsia="zh-CN"/>
        </w:rPr>
        <w:t xml:space="preserve"> For the SSB and CORESET multiplexing pattern 1, it is not necessary for IAB nodes that RMSI PDCCH monitoring occasions occur with a periodicity of 20 ms</w:t>
      </w:r>
      <w:r>
        <w:rPr>
          <w:rFonts w:eastAsia="SimHei"/>
          <w:b/>
          <w:i/>
          <w:lang w:val="en-US" w:eastAsia="zh-CN"/>
        </w:rPr>
        <w:t>.</w:t>
      </w:r>
    </w:p>
    <w:p w:rsidR="00D87E32" w:rsidRDefault="00CF5E54">
      <w:pPr>
        <w:spacing w:line="240" w:lineRule="auto"/>
        <w:ind w:left="990" w:hanging="990"/>
        <w:rPr>
          <w:rFonts w:eastAsia="SimHei"/>
          <w:b/>
          <w:i/>
          <w:lang w:val="en-US" w:eastAsia="zh-CN"/>
        </w:rPr>
      </w:pPr>
      <w:r>
        <w:rPr>
          <w:rFonts w:eastAsia="SimHei" w:hint="eastAsia"/>
          <w:b/>
          <w:i/>
          <w:lang w:val="en-US" w:eastAsia="zh-CN"/>
        </w:rPr>
        <w:t>Observation</w:t>
      </w:r>
      <w:r>
        <w:rPr>
          <w:rFonts w:eastAsia="SimHei"/>
          <w:b/>
          <w:i/>
          <w:lang w:val="en-US" w:eastAsia="zh-CN"/>
        </w:rPr>
        <w:t xml:space="preserve"> </w:t>
      </w:r>
      <w:r>
        <w:rPr>
          <w:rFonts w:eastAsia="SimHei" w:hint="eastAsia"/>
          <w:b/>
          <w:i/>
          <w:lang w:val="en-US" w:eastAsia="zh-CN"/>
        </w:rPr>
        <w:t>4</w:t>
      </w:r>
      <w:r>
        <w:rPr>
          <w:rFonts w:eastAsia="SimHei"/>
          <w:b/>
          <w:i/>
          <w:lang w:val="en-US" w:eastAsia="zh-CN"/>
        </w:rPr>
        <w:t>:</w:t>
      </w:r>
      <w:r>
        <w:rPr>
          <w:rFonts w:eastAsia="SimHei" w:hint="eastAsia"/>
          <w:b/>
          <w:i/>
          <w:lang w:val="en-US" w:eastAsia="zh-CN"/>
        </w:rPr>
        <w:t xml:space="preserve"> For the SSB and CORESET multiplexing pattern 1, RMSI PDCCH monitoring occasions with a shorter periodicity will have an impact on the downlink transmission of the DU</w:t>
      </w:r>
      <w:r>
        <w:rPr>
          <w:rFonts w:eastAsia="SimHei"/>
          <w:b/>
          <w:i/>
          <w:lang w:val="en-US" w:eastAsia="zh-CN"/>
        </w:rPr>
        <w:t>.</w:t>
      </w:r>
    </w:p>
    <w:p w:rsidR="00D87E32" w:rsidRDefault="00CF5E54">
      <w:pPr>
        <w:spacing w:line="240" w:lineRule="auto"/>
        <w:ind w:left="990" w:hanging="990"/>
        <w:rPr>
          <w:rFonts w:eastAsia="SimHei"/>
          <w:b/>
          <w:i/>
          <w:lang w:val="en-US" w:eastAsia="zh-CN"/>
        </w:rPr>
      </w:pPr>
      <w:r>
        <w:rPr>
          <w:rFonts w:eastAsia="SimHei"/>
          <w:b/>
          <w:i/>
          <w:lang w:val="en-US" w:eastAsia="zh-CN"/>
        </w:rPr>
        <w:t xml:space="preserve">Proposal </w:t>
      </w:r>
      <w:r>
        <w:rPr>
          <w:rFonts w:eastAsia="SimHei" w:hint="eastAsia"/>
          <w:b/>
          <w:i/>
          <w:lang w:val="en-US" w:eastAsia="zh-CN"/>
        </w:rPr>
        <w:t>1</w:t>
      </w:r>
      <w:r>
        <w:rPr>
          <w:rFonts w:eastAsia="SimHei"/>
          <w:b/>
          <w:i/>
          <w:lang w:val="en-US" w:eastAsia="zh-CN"/>
        </w:rPr>
        <w:t>:</w:t>
      </w:r>
      <w:r>
        <w:rPr>
          <w:rFonts w:eastAsia="SimHei" w:hint="eastAsia"/>
          <w:b/>
          <w:i/>
          <w:lang w:val="en-US" w:eastAsia="zh-CN"/>
        </w:rPr>
        <w:t xml:space="preserve"> For the SSB and CORESET multiplexing pattern 1, the periodicity of RMSI PDCCH monitoring for an IAB node can be larger than 20 ms,</w:t>
      </w:r>
      <w:r>
        <w:rPr>
          <w:rFonts w:eastAsia="SimHei"/>
          <w:b/>
          <w:i/>
          <w:lang w:val="en-US" w:eastAsia="zh-CN"/>
        </w:rPr>
        <w:t xml:space="preserve"> e.g., 160ms.</w:t>
      </w:r>
    </w:p>
    <w:p w:rsidR="00D87E32" w:rsidRDefault="00CF5E54">
      <w:pPr>
        <w:spacing w:line="240" w:lineRule="auto"/>
        <w:ind w:left="990" w:hanging="990"/>
        <w:rPr>
          <w:rFonts w:eastAsia="SimHei"/>
          <w:b/>
          <w:i/>
          <w:lang w:val="en-US" w:eastAsia="zh-CN"/>
        </w:rPr>
      </w:pPr>
      <w:r>
        <w:rPr>
          <w:rFonts w:eastAsia="SimHei"/>
          <w:b/>
          <w:i/>
          <w:lang w:val="en-US" w:eastAsia="zh-CN"/>
        </w:rPr>
        <w:t xml:space="preserve">Proposal </w:t>
      </w:r>
      <w:r>
        <w:rPr>
          <w:rFonts w:eastAsia="SimHei" w:hint="eastAsia"/>
          <w:b/>
          <w:i/>
          <w:lang w:val="en-US" w:eastAsia="zh-CN"/>
        </w:rPr>
        <w:t>2</w:t>
      </w:r>
      <w:r>
        <w:rPr>
          <w:rFonts w:eastAsia="SimHei"/>
          <w:b/>
          <w:i/>
          <w:lang w:val="en-US" w:eastAsia="zh-CN"/>
        </w:rPr>
        <w:t>:</w:t>
      </w:r>
      <w:r>
        <w:rPr>
          <w:rFonts w:eastAsia="SimHei" w:hint="eastAsia"/>
          <w:b/>
          <w:i/>
          <w:lang w:val="en-US" w:eastAsia="zh-CN"/>
        </w:rPr>
        <w:t xml:space="preserve"> For the SSB and CORESET multiplexing pattern 1, RMSI PDCCH monitoring occasions for an IAB node are within the first two frames in the monitoring periodicity</w:t>
      </w:r>
      <w:r>
        <w:rPr>
          <w:rFonts w:eastAsia="SimHei"/>
          <w:b/>
          <w:i/>
          <w:lang w:val="en-US" w:eastAsia="zh-CN"/>
        </w:rPr>
        <w:t>.</w:t>
      </w:r>
    </w:p>
    <w:p w:rsidR="00D87E32" w:rsidRDefault="00D87E32">
      <w:pPr>
        <w:pStyle w:val="YJ--"/>
        <w:spacing w:beforeLines="0" w:afterLines="0" w:line="240" w:lineRule="auto"/>
        <w:ind w:firstLineChars="0" w:firstLine="0"/>
        <w:rPr>
          <w:rFonts w:eastAsia="SimHei" w:cs="Times New Roman"/>
          <w:b/>
          <w:i/>
          <w:lang w:val="en-US" w:eastAsia="zh-CN"/>
        </w:rPr>
      </w:pPr>
    </w:p>
    <w:p w:rsidR="00D87E32" w:rsidRDefault="00CF5E54" w:rsidP="00CA5F7A">
      <w:pPr>
        <w:pStyle w:val="Heading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Lines="50" w:afterLines="50" w:line="240" w:lineRule="auto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References</w:t>
      </w:r>
    </w:p>
    <w:p w:rsidR="00D87E32" w:rsidRDefault="00CF5E54" w:rsidP="00CA5F7A">
      <w:pPr>
        <w:numPr>
          <w:ilvl w:val="0"/>
          <w:numId w:val="2"/>
        </w:numPr>
        <w:overflowPunct/>
        <w:adjustRightInd/>
        <w:snapToGrid w:val="0"/>
        <w:spacing w:beforeLines="50" w:afterLines="50" w:line="240" w:lineRule="auto"/>
        <w:textAlignment w:val="auto"/>
        <w:rPr>
          <w:sz w:val="21"/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TR 38.874.</w:t>
      </w:r>
    </w:p>
    <w:p w:rsidR="00D87E32" w:rsidRDefault="00CF5E54" w:rsidP="00CA5F7A">
      <w:pPr>
        <w:pStyle w:val="References"/>
        <w:snapToGrid w:val="0"/>
        <w:spacing w:beforeLines="50" w:afterLines="50" w:line="240" w:lineRule="auto"/>
        <w:rPr>
          <w:sz w:val="21"/>
          <w:szCs w:val="20"/>
          <w:lang w:eastAsia="zh-CN"/>
        </w:rPr>
      </w:pPr>
      <w:r>
        <w:rPr>
          <w:rFonts w:hint="eastAsia"/>
          <w:szCs w:val="20"/>
          <w:lang w:eastAsia="zh-CN"/>
        </w:rPr>
        <w:t>TS 38.213.</w:t>
      </w:r>
    </w:p>
    <w:p w:rsidR="00D87E32" w:rsidRDefault="00D87E32" w:rsidP="00CA5F7A">
      <w:pPr>
        <w:pStyle w:val="References"/>
        <w:numPr>
          <w:ilvl w:val="0"/>
          <w:numId w:val="0"/>
        </w:numPr>
        <w:snapToGrid w:val="0"/>
        <w:spacing w:beforeLines="50" w:afterLines="50" w:line="240" w:lineRule="auto"/>
        <w:rPr>
          <w:szCs w:val="20"/>
          <w:lang w:eastAsia="zh-CN"/>
        </w:rPr>
      </w:pPr>
    </w:p>
    <w:p w:rsidR="00D87E32" w:rsidRDefault="00CF5E54">
      <w:pPr>
        <w:rPr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:rsidR="00D87E32" w:rsidRDefault="00CF5E54" w:rsidP="00CA5F7A">
      <w:pPr>
        <w:pStyle w:val="Heading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Lines="50" w:afterLines="50" w:line="240" w:lineRule="auto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lastRenderedPageBreak/>
        <w:t>Appendix A:RMSI CORESET monitoring accasions in TS 38.213</w:t>
      </w:r>
    </w:p>
    <w:p w:rsidR="00D87E32" w:rsidRDefault="00CF5E54">
      <w:pPr>
        <w:pStyle w:val="TH"/>
      </w:pPr>
      <w:r>
        <w:t>Table 13-11: Parameters for PDCCH monitoring occasions for Type0-PDCCH CSS set - SS/PBCH block and CORESET multiplexing pattern 1 and FR1</w:t>
      </w:r>
    </w:p>
    <w:tbl>
      <w:tblPr>
        <w:tblW w:w="9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6"/>
        <w:gridCol w:w="885"/>
        <w:gridCol w:w="3326"/>
        <w:gridCol w:w="972"/>
        <w:gridCol w:w="3444"/>
      </w:tblGrid>
      <w:tr w:rsidR="00D87E32">
        <w:trPr>
          <w:cantSplit/>
        </w:trPr>
        <w:tc>
          <w:tcPr>
            <w:tcW w:w="80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D87E32" w:rsidRDefault="00CF5E54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Index</w:t>
            </w:r>
          </w:p>
        </w:tc>
        <w:tc>
          <w:tcPr>
            <w:tcW w:w="88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D87E32" w:rsidRDefault="00CF5E54">
            <w:pPr>
              <w:pStyle w:val="TAH"/>
              <w:rPr>
                <w:bCs/>
                <w:lang w:val="en-US"/>
              </w:rPr>
            </w:pPr>
            <w:r w:rsidRPr="00994217">
              <w:rPr>
                <w:position w:val="-6"/>
              </w:rPr>
              <w:object w:dxaOrig="285" w:dyaOrig="251">
                <v:shape id="_x0000_i1040" type="#_x0000_t75" style="width:14.65pt;height:12.3pt" o:ole="">
                  <v:imagedata r:id="rId38" o:title=""/>
                </v:shape>
                <o:OLEObject Type="Embed" ProgID="Equation.3" ShapeID="_x0000_i1040" DrawAspect="Content" ObjectID="_1627470978" r:id="rId39"/>
              </w:object>
            </w:r>
          </w:p>
        </w:tc>
        <w:tc>
          <w:tcPr>
            <w:tcW w:w="332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D87E32" w:rsidRDefault="00CF5E54">
            <w:pPr>
              <w:pStyle w:val="TAH"/>
              <w:rPr>
                <w:bCs/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Number of search space sets per slot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D87E32" w:rsidRDefault="00CF5E54">
            <w:pPr>
              <w:pStyle w:val="TAH"/>
              <w:rPr>
                <w:bCs/>
                <w:lang w:val="en-US"/>
              </w:rPr>
            </w:pPr>
            <w:r w:rsidRPr="00994217">
              <w:rPr>
                <w:position w:val="-4"/>
              </w:rPr>
              <w:object w:dxaOrig="285" w:dyaOrig="251">
                <v:shape id="_x0000_i1041" type="#_x0000_t75" style="width:14.65pt;height:12.3pt" o:ole="">
                  <v:imagedata r:id="rId40" o:title=""/>
                </v:shape>
                <o:OLEObject Type="Embed" ProgID="Equation.3" ShapeID="_x0000_i1041" DrawAspect="Content" ObjectID="_1627470979" r:id="rId41"/>
              </w:object>
            </w:r>
          </w:p>
        </w:tc>
        <w:tc>
          <w:tcPr>
            <w:tcW w:w="3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D87E32" w:rsidRDefault="00CF5E54">
            <w:pPr>
              <w:spacing w:after="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>First symbol index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8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tcBorders>
              <w:top w:val="double" w:sz="4" w:space="0" w:color="auto"/>
            </w:tcBorders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tcBorders>
              <w:top w:val="double" w:sz="4" w:space="0" w:color="auto"/>
            </w:tcBorders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44" w:type="dxa"/>
            <w:tcBorders>
              <w:top w:val="double" w:sz="4" w:space="0" w:color="auto"/>
            </w:tcBorders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{0, if </w:t>
            </w:r>
            <w:r w:rsidRPr="00994217">
              <w:rPr>
                <w:position w:val="-6"/>
              </w:rPr>
              <w:object w:dxaOrig="151" w:dyaOrig="285">
                <v:shape id="_x0000_i1042" type="#_x0000_t75" style="width:7.6pt;height:14.65pt" o:ole="">
                  <v:imagedata r:id="rId42" o:title=""/>
                </v:shape>
                <o:OLEObject Type="Embed" ProgID="Equation.3" ShapeID="_x0000_i1042" DrawAspect="Content" ObjectID="_1627470980" r:id="rId43"/>
              </w:object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</w:t>
            </w:r>
            <w:r w:rsidRPr="00994217">
              <w:rPr>
                <w:position w:val="-12"/>
              </w:rPr>
              <w:object w:dxaOrig="770" w:dyaOrig="352">
                <v:shape id="_x0000_i1043" type="#_x0000_t75" style="width:38.65pt;height:17.55pt" o:ole="">
                  <v:imagedata r:id="rId44" o:title=""/>
                </v:shape>
                <o:OLEObject Type="Embed" ProgID="Equation.3" ShapeID="_x0000_i1043" DrawAspect="Content" ObjectID="_1627470981" r:id="rId45"/>
              </w:object>
            </w:r>
            <w:r>
              <w:t xml:space="preserve">, if </w:t>
            </w:r>
            <w:r w:rsidRPr="00994217">
              <w:rPr>
                <w:position w:val="-6"/>
              </w:rPr>
              <w:object w:dxaOrig="151" w:dyaOrig="285">
                <v:shape id="_x0000_i1044" type="#_x0000_t75" style="width:7.6pt;height:14.65pt" o:ole="">
                  <v:imagedata r:id="rId46" o:title=""/>
                </v:shape>
                <o:OLEObject Type="Embed" ProgID="Equation.3" ShapeID="_x0000_i1044" DrawAspect="Content" ObjectID="_1627470982" r:id="rId47"/>
              </w:object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2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3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{0, if </w:t>
            </w:r>
            <w:r w:rsidRPr="00994217">
              <w:rPr>
                <w:position w:val="-6"/>
              </w:rPr>
              <w:object w:dxaOrig="151" w:dyaOrig="285">
                <v:shape id="_x0000_i1045" type="#_x0000_t75" style="width:7.6pt;height:14.65pt" o:ole="">
                  <v:imagedata r:id="rId42" o:title=""/>
                </v:shape>
                <o:OLEObject Type="Embed" ProgID="Equation.3" ShapeID="_x0000_i1045" DrawAspect="Content" ObjectID="_1627470983" r:id="rId48"/>
              </w:object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</w:t>
            </w:r>
            <w:r w:rsidRPr="00994217">
              <w:rPr>
                <w:position w:val="-12"/>
              </w:rPr>
              <w:object w:dxaOrig="770" w:dyaOrig="352">
                <v:shape id="_x0000_i1046" type="#_x0000_t75" style="width:38.65pt;height:17.55pt" o:ole="">
                  <v:imagedata r:id="rId44" o:title=""/>
                </v:shape>
                <o:OLEObject Type="Embed" ProgID="Equation.3" ShapeID="_x0000_i1046" DrawAspect="Content" ObjectID="_1627470984" r:id="rId49"/>
              </w:object>
            </w:r>
            <w:r>
              <w:t xml:space="preserve">, if </w:t>
            </w:r>
            <w:r w:rsidRPr="00994217">
              <w:rPr>
                <w:position w:val="-6"/>
              </w:rPr>
              <w:object w:dxaOrig="151" w:dyaOrig="285">
                <v:shape id="_x0000_i1047" type="#_x0000_t75" style="width:7.6pt;height:14.65pt" o:ole="">
                  <v:imagedata r:id="rId46" o:title=""/>
                </v:shape>
                <o:OLEObject Type="Embed" ProgID="Equation.3" ShapeID="_x0000_i1047" DrawAspect="Content" ObjectID="_1627470985" r:id="rId50"/>
              </w:object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4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5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{0, if </w:t>
            </w:r>
            <w:r w:rsidRPr="00994217">
              <w:rPr>
                <w:position w:val="-6"/>
              </w:rPr>
              <w:object w:dxaOrig="151" w:dyaOrig="285">
                <v:shape id="_x0000_i1048" type="#_x0000_t75" style="width:7.6pt;height:14.65pt" o:ole="">
                  <v:imagedata r:id="rId42" o:title=""/>
                </v:shape>
                <o:OLEObject Type="Embed" ProgID="Equation.3" ShapeID="_x0000_i1048" DrawAspect="Content" ObjectID="_1627470986" r:id="rId51"/>
              </w:object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</w:t>
            </w:r>
            <w:r w:rsidRPr="00994217">
              <w:rPr>
                <w:position w:val="-12"/>
              </w:rPr>
              <w:object w:dxaOrig="770" w:dyaOrig="352">
                <v:shape id="_x0000_i1049" type="#_x0000_t75" style="width:38.65pt;height:17.55pt" o:ole="">
                  <v:imagedata r:id="rId44" o:title=""/>
                </v:shape>
                <o:OLEObject Type="Embed" ProgID="Equation.3" ShapeID="_x0000_i1049" DrawAspect="Content" ObjectID="_1627470987" r:id="rId52"/>
              </w:object>
            </w:r>
            <w:r>
              <w:t xml:space="preserve">, if </w:t>
            </w:r>
            <w:r w:rsidRPr="00994217">
              <w:rPr>
                <w:position w:val="-6"/>
              </w:rPr>
              <w:object w:dxaOrig="151" w:dyaOrig="285">
                <v:shape id="_x0000_i1050" type="#_x0000_t75" style="width:7.6pt;height:14.65pt" o:ole="">
                  <v:imagedata r:id="rId46" o:title=""/>
                </v:shape>
                <o:OLEObject Type="Embed" ProgID="Equation.3" ShapeID="_x0000_i1050" DrawAspect="Content" ObjectID="_1627470988" r:id="rId53"/>
              </w:object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6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7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7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7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{0, if </w:t>
            </w:r>
            <w:r w:rsidRPr="00994217">
              <w:rPr>
                <w:position w:val="-6"/>
              </w:rPr>
              <w:object w:dxaOrig="151" w:dyaOrig="285">
                <v:shape id="_x0000_i1051" type="#_x0000_t75" style="width:7.6pt;height:14.65pt" o:ole="">
                  <v:imagedata r:id="rId42" o:title=""/>
                </v:shape>
                <o:OLEObject Type="Embed" ProgID="Equation.3" ShapeID="_x0000_i1051" DrawAspect="Content" ObjectID="_1627470989" r:id="rId54"/>
              </w:object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</w:t>
            </w:r>
            <w:r w:rsidRPr="00994217">
              <w:rPr>
                <w:position w:val="-12"/>
              </w:rPr>
              <w:object w:dxaOrig="770" w:dyaOrig="352">
                <v:shape id="_x0000_i1052" type="#_x0000_t75" style="width:38.65pt;height:17.55pt" o:ole="">
                  <v:imagedata r:id="rId44" o:title=""/>
                </v:shape>
                <o:OLEObject Type="Embed" ProgID="Equation.3" ShapeID="_x0000_i1052" DrawAspect="Content" ObjectID="_1627470990" r:id="rId55"/>
              </w:object>
            </w:r>
            <w:r>
              <w:t xml:space="preserve">, if </w:t>
            </w:r>
            <w:r w:rsidRPr="00994217">
              <w:rPr>
                <w:position w:val="-6"/>
              </w:rPr>
              <w:object w:dxaOrig="151" w:dyaOrig="285">
                <v:shape id="_x0000_i1053" type="#_x0000_t75" style="width:7.6pt;height:14.65pt" o:ole="">
                  <v:imagedata r:id="rId46" o:title=""/>
                </v:shape>
                <o:OLEObject Type="Embed" ProgID="Equation.3" ShapeID="_x0000_i1053" DrawAspect="Content" ObjectID="_1627470991" r:id="rId56"/>
              </w:object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8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9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10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11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12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13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14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</w:tr>
      <w:tr w:rsidR="00D87E32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 w:rsidR="00D87E32" w:rsidRDefault="00CF5E54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44" w:type="dxa"/>
            <w:vAlign w:val="center"/>
          </w:tcPr>
          <w:p w:rsidR="00D87E32" w:rsidRDefault="00CF5E54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</w:tr>
    </w:tbl>
    <w:p w:rsidR="00D87E32" w:rsidRDefault="00D87E32">
      <w:pPr>
        <w:rPr>
          <w:b/>
        </w:rPr>
      </w:pPr>
    </w:p>
    <w:p w:rsidR="00D87E32" w:rsidRDefault="00CF5E54">
      <w:pPr>
        <w:pStyle w:val="TH"/>
      </w:pPr>
      <w:r>
        <w:lastRenderedPageBreak/>
        <w:t>Table 13-12: Parameters for PDCCH monitoring occasions for Type0-PDCCH CSS set - SS/PBCH block and CORESET multiplexing pattern 1 and FR2</w:t>
      </w:r>
    </w:p>
    <w:tbl>
      <w:tblPr>
        <w:tblW w:w="9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5"/>
        <w:gridCol w:w="972"/>
        <w:gridCol w:w="3326"/>
        <w:gridCol w:w="904"/>
        <w:gridCol w:w="3426"/>
      </w:tblGrid>
      <w:tr w:rsidR="00D87E32">
        <w:trPr>
          <w:cantSplit/>
        </w:trPr>
        <w:tc>
          <w:tcPr>
            <w:tcW w:w="80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D87E32" w:rsidRDefault="00CF5E54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Index</w:t>
            </w:r>
          </w:p>
        </w:tc>
        <w:tc>
          <w:tcPr>
            <w:tcW w:w="972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D87E32" w:rsidRDefault="00CF5E54">
            <w:pPr>
              <w:pStyle w:val="TAH"/>
              <w:rPr>
                <w:bCs/>
                <w:lang w:val="en-US"/>
              </w:rPr>
            </w:pPr>
            <w:r w:rsidRPr="00994217">
              <w:rPr>
                <w:position w:val="-6"/>
              </w:rPr>
              <w:object w:dxaOrig="285" w:dyaOrig="285">
                <v:shape id="_x0000_i1054" type="#_x0000_t75" style="width:14.65pt;height:14.65pt" o:ole="">
                  <v:imagedata r:id="rId38" o:title=""/>
                </v:shape>
                <o:OLEObject Type="Embed" ProgID="Equation.3" ShapeID="_x0000_i1054" DrawAspect="Content" ObjectID="_1627470992" r:id="rId57"/>
              </w:object>
            </w:r>
          </w:p>
        </w:tc>
        <w:tc>
          <w:tcPr>
            <w:tcW w:w="332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D87E32" w:rsidRDefault="00CF5E54">
            <w:pPr>
              <w:pStyle w:val="TAH"/>
              <w:rPr>
                <w:bCs/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Number of search space sets per slot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D87E32" w:rsidRDefault="00CF5E54">
            <w:pPr>
              <w:pStyle w:val="TAH"/>
              <w:rPr>
                <w:bCs/>
                <w:lang w:val="en-US"/>
              </w:rPr>
            </w:pPr>
            <w:r w:rsidRPr="00994217">
              <w:rPr>
                <w:position w:val="-4"/>
              </w:rPr>
              <w:object w:dxaOrig="285" w:dyaOrig="251">
                <v:shape id="_x0000_i1055" type="#_x0000_t75" style="width:14.65pt;height:12.3pt" o:ole="">
                  <v:imagedata r:id="rId40" o:title=""/>
                </v:shape>
                <o:OLEObject Type="Embed" ProgID="Equation.3" ShapeID="_x0000_i1055" DrawAspect="Content" ObjectID="_1627470993" r:id="rId58"/>
              </w:object>
            </w:r>
          </w:p>
        </w:tc>
        <w:tc>
          <w:tcPr>
            <w:tcW w:w="342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D87E32" w:rsidRDefault="00CF5E54">
            <w:pPr>
              <w:spacing w:after="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>First symbol index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7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tcBorders>
              <w:top w:val="double" w:sz="4" w:space="0" w:color="auto"/>
            </w:tcBorders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04" w:type="dxa"/>
            <w:tcBorders>
              <w:top w:val="double" w:sz="4" w:space="0" w:color="auto"/>
            </w:tcBorders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26" w:type="dxa"/>
            <w:tcBorders>
              <w:top w:val="double" w:sz="4" w:space="0" w:color="auto"/>
            </w:tcBorders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{0, if </w:t>
            </w:r>
            <w:r w:rsidRPr="00994217">
              <w:rPr>
                <w:position w:val="-6"/>
              </w:rPr>
              <w:object w:dxaOrig="151" w:dyaOrig="285">
                <v:shape id="_x0000_i1056" type="#_x0000_t75" style="width:7.6pt;height:14.65pt" o:ole="">
                  <v:imagedata r:id="rId42" o:title=""/>
                </v:shape>
                <o:OLEObject Type="Embed" ProgID="Equation.3" ShapeID="_x0000_i1056" DrawAspect="Content" ObjectID="_1627470994" r:id="rId59"/>
              </w:object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{7</w:t>
            </w:r>
            <w:r>
              <w:t xml:space="preserve">, if </w:t>
            </w:r>
            <w:r w:rsidRPr="00994217">
              <w:rPr>
                <w:position w:val="-6"/>
              </w:rPr>
              <w:object w:dxaOrig="151" w:dyaOrig="285">
                <v:shape id="_x0000_i1057" type="#_x0000_t75" style="width:7.6pt;height:14.65pt" o:ole="">
                  <v:imagedata r:id="rId46" o:title=""/>
                </v:shape>
                <o:OLEObject Type="Embed" ProgID="Equation.3" ShapeID="_x0000_i1057" DrawAspect="Content" ObjectID="_1627470995" r:id="rId60"/>
              </w:object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2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2.5 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3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2.5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{0, if </w:t>
            </w:r>
            <w:r w:rsidRPr="00994217">
              <w:rPr>
                <w:position w:val="-6"/>
              </w:rPr>
              <w:object w:dxaOrig="151" w:dyaOrig="285">
                <v:shape id="_x0000_i1058" type="#_x0000_t75" style="width:7.6pt;height:14.65pt" o:ole="">
                  <v:imagedata r:id="rId42" o:title=""/>
                </v:shape>
                <o:OLEObject Type="Embed" ProgID="Equation.3" ShapeID="_x0000_i1058" DrawAspect="Content" ObjectID="_1627470996" r:id="rId61"/>
              </w:object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{7</w:t>
            </w:r>
            <w:r>
              <w:t xml:space="preserve">, if </w:t>
            </w:r>
            <w:r w:rsidRPr="00994217">
              <w:rPr>
                <w:position w:val="-6"/>
              </w:rPr>
              <w:object w:dxaOrig="151" w:dyaOrig="285">
                <v:shape id="_x0000_i1059" type="#_x0000_t75" style="width:7.6pt;height:14.65pt" o:ole="">
                  <v:imagedata r:id="rId46" o:title=""/>
                </v:shape>
                <o:OLEObject Type="Embed" ProgID="Equation.3" ShapeID="_x0000_i1059" DrawAspect="Content" ObjectID="_1627470997" r:id="rId62"/>
              </w:object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4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5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{0, if </w:t>
            </w:r>
            <w:r w:rsidRPr="00994217">
              <w:rPr>
                <w:position w:val="-6"/>
              </w:rPr>
              <w:object w:dxaOrig="151" w:dyaOrig="285">
                <v:shape id="_x0000_i1060" type="#_x0000_t75" style="width:7.6pt;height:14.65pt" o:ole="">
                  <v:imagedata r:id="rId42" o:title=""/>
                </v:shape>
                <o:OLEObject Type="Embed" ProgID="Equation.3" ShapeID="_x0000_i1060" DrawAspect="Content" ObjectID="_1627470998" r:id="rId63"/>
              </w:object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{7</w:t>
            </w:r>
            <w:r>
              <w:t xml:space="preserve">, if </w:t>
            </w:r>
            <w:r w:rsidRPr="00994217">
              <w:rPr>
                <w:position w:val="-6"/>
              </w:rPr>
              <w:object w:dxaOrig="151" w:dyaOrig="285">
                <v:shape id="_x0000_i1061" type="#_x0000_t75" style="width:7.6pt;height:14.65pt" o:ole="">
                  <v:imagedata r:id="rId46" o:title=""/>
                </v:shape>
                <o:OLEObject Type="Embed" ProgID="Equation.3" ShapeID="_x0000_i1061" DrawAspect="Content" ObjectID="_1627470999" r:id="rId64"/>
              </w:object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6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 {0, if </w:t>
            </w:r>
            <w:r w:rsidRPr="00994217">
              <w:rPr>
                <w:position w:val="-6"/>
              </w:rPr>
              <w:object w:dxaOrig="151" w:dyaOrig="285">
                <v:shape id="_x0000_i1062" type="#_x0000_t75" style="width:7.6pt;height:14.65pt" o:ole="">
                  <v:imagedata r:id="rId42" o:title=""/>
                </v:shape>
                <o:OLEObject Type="Embed" ProgID="Equation.3" ShapeID="_x0000_i1062" DrawAspect="Content" ObjectID="_1627471000" r:id="rId65"/>
              </w:object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</w:t>
            </w:r>
            <w:r w:rsidRPr="00994217">
              <w:rPr>
                <w:position w:val="-12"/>
              </w:rPr>
              <w:object w:dxaOrig="770" w:dyaOrig="352">
                <v:shape id="_x0000_i1063" type="#_x0000_t75" style="width:38.65pt;height:17.55pt" o:ole="">
                  <v:imagedata r:id="rId44" o:title=""/>
                </v:shape>
                <o:OLEObject Type="Embed" ProgID="Equation.3" ShapeID="_x0000_i1063" DrawAspect="Content" ObjectID="_1627471001" r:id="rId66"/>
              </w:object>
            </w:r>
            <w:r>
              <w:t xml:space="preserve">, if </w:t>
            </w:r>
            <w:r w:rsidRPr="00994217">
              <w:rPr>
                <w:position w:val="-6"/>
              </w:rPr>
              <w:object w:dxaOrig="151" w:dyaOrig="285">
                <v:shape id="_x0000_i1064" type="#_x0000_t75" style="width:7.6pt;height:14.65pt" o:ole="">
                  <v:imagedata r:id="rId46" o:title=""/>
                </v:shape>
                <o:OLEObject Type="Embed" ProgID="Equation.3" ShapeID="_x0000_i1064" DrawAspect="Content" ObjectID="_1627471002" r:id="rId67"/>
              </w:object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7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2.5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 {0, if </w:t>
            </w:r>
            <w:r w:rsidRPr="00994217">
              <w:rPr>
                <w:position w:val="-6"/>
              </w:rPr>
              <w:object w:dxaOrig="151" w:dyaOrig="285">
                <v:shape id="_x0000_i1065" type="#_x0000_t75" style="width:7.6pt;height:14.65pt" o:ole="">
                  <v:imagedata r:id="rId42" o:title=""/>
                </v:shape>
                <o:OLEObject Type="Embed" ProgID="Equation.3" ShapeID="_x0000_i1065" DrawAspect="Content" ObjectID="_1627471003" r:id="rId68"/>
              </w:object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</w:t>
            </w:r>
            <w:r w:rsidRPr="00994217">
              <w:rPr>
                <w:position w:val="-12"/>
              </w:rPr>
              <w:object w:dxaOrig="770" w:dyaOrig="352">
                <v:shape id="_x0000_i1066" type="#_x0000_t75" style="width:38.65pt;height:17.55pt" o:ole="">
                  <v:imagedata r:id="rId44" o:title=""/>
                </v:shape>
                <o:OLEObject Type="Embed" ProgID="Equation.3" ShapeID="_x0000_i1066" DrawAspect="Content" ObjectID="_1627471004" r:id="rId69"/>
              </w:object>
            </w:r>
            <w:r>
              <w:t xml:space="preserve">, if </w:t>
            </w:r>
            <w:r w:rsidRPr="00994217">
              <w:rPr>
                <w:position w:val="-6"/>
              </w:rPr>
              <w:object w:dxaOrig="151" w:dyaOrig="285">
                <v:shape id="_x0000_i1067" type="#_x0000_t75" style="width:7.6pt;height:14.65pt" o:ole="">
                  <v:imagedata r:id="rId46" o:title=""/>
                </v:shape>
                <o:OLEObject Type="Embed" ProgID="Equation.3" ShapeID="_x0000_i1067" DrawAspect="Content" ObjectID="_1627471005" r:id="rId70"/>
              </w:object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8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 {0, if </w:t>
            </w:r>
            <w:r w:rsidRPr="00994217">
              <w:rPr>
                <w:position w:val="-6"/>
              </w:rPr>
              <w:object w:dxaOrig="151" w:dyaOrig="285">
                <v:shape id="_x0000_i1068" type="#_x0000_t75" style="width:7.6pt;height:14.65pt" o:ole="">
                  <v:imagedata r:id="rId42" o:title=""/>
                </v:shape>
                <o:OLEObject Type="Embed" ProgID="Equation.3" ShapeID="_x0000_i1068" DrawAspect="Content" ObjectID="_1627471006" r:id="rId71"/>
              </w:object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</w:t>
            </w:r>
            <w:r w:rsidRPr="00994217">
              <w:rPr>
                <w:position w:val="-12"/>
              </w:rPr>
              <w:object w:dxaOrig="770" w:dyaOrig="352">
                <v:shape id="_x0000_i1069" type="#_x0000_t75" style="width:38.65pt;height:17.55pt" o:ole="">
                  <v:imagedata r:id="rId44" o:title=""/>
                </v:shape>
                <o:OLEObject Type="Embed" ProgID="Equation.3" ShapeID="_x0000_i1069" DrawAspect="Content" ObjectID="_1627471007" r:id="rId72"/>
              </w:object>
            </w:r>
            <w:r>
              <w:t xml:space="preserve">, if </w:t>
            </w:r>
            <w:r w:rsidRPr="00994217">
              <w:rPr>
                <w:position w:val="-6"/>
              </w:rPr>
              <w:object w:dxaOrig="151" w:dyaOrig="285">
                <v:shape id="_x0000_i1070" type="#_x0000_t75" style="width:7.6pt;height:14.65pt" o:ole="">
                  <v:imagedata r:id="rId46" o:title=""/>
                </v:shape>
                <o:OLEObject Type="Embed" ProgID="Equation.3" ShapeID="_x0000_i1070" DrawAspect="Content" ObjectID="_1627471008" r:id="rId73"/>
              </w:object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9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7.5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 0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10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7.5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 {0, if </w:t>
            </w:r>
            <w:r w:rsidRPr="00994217">
              <w:rPr>
                <w:position w:val="-6"/>
              </w:rPr>
              <w:object w:dxaOrig="151" w:dyaOrig="285">
                <v:shape id="_x0000_i1071" type="#_x0000_t75" style="width:7.6pt;height:14.65pt" o:ole="">
                  <v:imagedata r:id="rId42" o:title=""/>
                </v:shape>
                <o:OLEObject Type="Embed" ProgID="Equation.3" ShapeID="_x0000_i1071" DrawAspect="Content" ObjectID="_1627471009" r:id="rId74"/>
              </w:object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{7</w:t>
            </w:r>
            <w:r>
              <w:t xml:space="preserve">, if </w:t>
            </w:r>
            <w:r w:rsidRPr="00994217">
              <w:rPr>
                <w:position w:val="-6"/>
              </w:rPr>
              <w:object w:dxaOrig="151" w:dyaOrig="285">
                <v:shape id="_x0000_i1072" type="#_x0000_t75" style="width:7.6pt;height:14.65pt" o:ole="">
                  <v:imagedata r:id="rId46" o:title=""/>
                </v:shape>
                <o:OLEObject Type="Embed" ProgID="Equation.3" ShapeID="_x0000_i1072" DrawAspect="Content" ObjectID="_1627471010" r:id="rId75"/>
              </w:object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11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7.5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 {0, if </w:t>
            </w:r>
            <w:r w:rsidRPr="00994217">
              <w:rPr>
                <w:position w:val="-6"/>
              </w:rPr>
              <w:object w:dxaOrig="151" w:dyaOrig="285">
                <v:shape id="_x0000_i1073" type="#_x0000_t75" style="width:7.6pt;height:14.65pt" o:ole="">
                  <v:imagedata r:id="rId42" o:title=""/>
                </v:shape>
                <o:OLEObject Type="Embed" ProgID="Equation.3" ShapeID="_x0000_i1073" DrawAspect="Content" ObjectID="_1627471011" r:id="rId76"/>
              </w:object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</w:t>
            </w:r>
            <w:r w:rsidRPr="00994217">
              <w:rPr>
                <w:position w:val="-12"/>
              </w:rPr>
              <w:object w:dxaOrig="770" w:dyaOrig="352">
                <v:shape id="_x0000_i1074" type="#_x0000_t75" style="width:38.65pt;height:17.55pt" o:ole="">
                  <v:imagedata r:id="rId44" o:title=""/>
                </v:shape>
                <o:OLEObject Type="Embed" ProgID="Equation.3" ShapeID="_x0000_i1074" DrawAspect="Content" ObjectID="_1627471012" r:id="rId77"/>
              </w:object>
            </w:r>
            <w:r>
              <w:t xml:space="preserve">, if </w:t>
            </w:r>
            <w:r w:rsidRPr="00994217">
              <w:rPr>
                <w:position w:val="-6"/>
              </w:rPr>
              <w:object w:dxaOrig="151" w:dyaOrig="285">
                <v:shape id="_x0000_i1075" type="#_x0000_t75" style="width:7.6pt;height:14.65pt" o:ole="">
                  <v:imagedata r:id="rId46" o:title=""/>
                </v:shape>
                <o:OLEObject Type="Embed" ProgID="Equation.3" ShapeID="_x0000_i1075" DrawAspect="Content" ObjectID="_1627471013" r:id="rId78"/>
              </w:object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12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13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3426" w:type="dxa"/>
            <w:vAlign w:val="center"/>
          </w:tcPr>
          <w:p w:rsidR="00D87E32" w:rsidRDefault="00CF5E54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t>14</w:t>
            </w:r>
          </w:p>
        </w:tc>
        <w:tc>
          <w:tcPr>
            <w:tcW w:w="8628" w:type="dxa"/>
            <w:gridSpan w:val="4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D87E32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87E32" w:rsidRDefault="00CF5E5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8628" w:type="dxa"/>
            <w:gridSpan w:val="4"/>
            <w:tcBorders>
              <w:left w:val="double" w:sz="4" w:space="0" w:color="auto"/>
            </w:tcBorders>
            <w:vAlign w:val="center"/>
          </w:tcPr>
          <w:p w:rsidR="00D87E32" w:rsidRDefault="00CF5E54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:rsidR="00D87E32" w:rsidRDefault="00D87E32">
      <w:pPr>
        <w:rPr>
          <w:lang w:val="en-US" w:eastAsia="zh-CN"/>
        </w:rPr>
      </w:pPr>
    </w:p>
    <w:sectPr w:rsidR="00D87E32" w:rsidSect="00994217">
      <w:footerReference w:type="default" r:id="rId79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E54" w:rsidRDefault="00CF5E54">
      <w:pPr>
        <w:spacing w:after="0" w:line="240" w:lineRule="auto"/>
      </w:pPr>
      <w:r>
        <w:separator/>
      </w:r>
    </w:p>
  </w:endnote>
  <w:endnote w:type="continuationSeparator" w:id="0">
    <w:p w:rsidR="00CF5E54" w:rsidRDefault="00CF5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984062"/>
      <w:docPartObj>
        <w:docPartGallery w:val="AutoText"/>
      </w:docPartObj>
    </w:sdtPr>
    <w:sdtContent>
      <w:p w:rsidR="00D87E32" w:rsidRDefault="00994217">
        <w:pPr>
          <w:pStyle w:val="Footer"/>
          <w:jc w:val="center"/>
        </w:pPr>
        <w:r>
          <w:fldChar w:fldCharType="begin"/>
        </w:r>
        <w:r w:rsidR="00CF5E54">
          <w:instrText xml:space="preserve"> PAGE   \* MERGEFORMAT </w:instrText>
        </w:r>
        <w:r>
          <w:fldChar w:fldCharType="separate"/>
        </w:r>
        <w:r w:rsidR="000D7980">
          <w:rPr>
            <w:noProof/>
          </w:rPr>
          <w:t>1</w:t>
        </w:r>
        <w:r>
          <w:fldChar w:fldCharType="end"/>
        </w:r>
      </w:p>
    </w:sdtContent>
  </w:sdt>
  <w:p w:rsidR="00D87E32" w:rsidRDefault="00D87E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E54" w:rsidRDefault="00CF5E54">
      <w:pPr>
        <w:spacing w:after="0" w:line="240" w:lineRule="auto"/>
      </w:pPr>
      <w:r>
        <w:separator/>
      </w:r>
    </w:p>
  </w:footnote>
  <w:footnote w:type="continuationSeparator" w:id="0">
    <w:p w:rsidR="00CF5E54" w:rsidRDefault="00CF5E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bordersDoNotSurroundHeader/>
  <w:bordersDoNotSurroundFooter/>
  <w:proofState w:spelling="clean" w:grammar="clean"/>
  <w:defaultTabStop w:val="2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28D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357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7BE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251"/>
    <w:rsid w:val="00020425"/>
    <w:rsid w:val="000204AC"/>
    <w:rsid w:val="00020A08"/>
    <w:rsid w:val="00020EC1"/>
    <w:rsid w:val="0002110F"/>
    <w:rsid w:val="00021443"/>
    <w:rsid w:val="00021655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6D4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7C2"/>
    <w:rsid w:val="00036A3C"/>
    <w:rsid w:val="00036AE2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9B8"/>
    <w:rsid w:val="00040EF5"/>
    <w:rsid w:val="00040F00"/>
    <w:rsid w:val="0004183B"/>
    <w:rsid w:val="00041E06"/>
    <w:rsid w:val="000425E4"/>
    <w:rsid w:val="00042A3A"/>
    <w:rsid w:val="00042AA7"/>
    <w:rsid w:val="00042DDB"/>
    <w:rsid w:val="00042E82"/>
    <w:rsid w:val="00043032"/>
    <w:rsid w:val="00043B51"/>
    <w:rsid w:val="00044183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4F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0CA"/>
    <w:rsid w:val="0005456A"/>
    <w:rsid w:val="000547FF"/>
    <w:rsid w:val="00054E4B"/>
    <w:rsid w:val="00054FA3"/>
    <w:rsid w:val="000554D6"/>
    <w:rsid w:val="0005556F"/>
    <w:rsid w:val="000555B6"/>
    <w:rsid w:val="00055B02"/>
    <w:rsid w:val="00055B2F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A1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709"/>
    <w:rsid w:val="00067820"/>
    <w:rsid w:val="00067B4E"/>
    <w:rsid w:val="00067D45"/>
    <w:rsid w:val="00067F93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96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3D12"/>
    <w:rsid w:val="000843EC"/>
    <w:rsid w:val="00084496"/>
    <w:rsid w:val="000849C4"/>
    <w:rsid w:val="00084F39"/>
    <w:rsid w:val="000852E9"/>
    <w:rsid w:val="00085538"/>
    <w:rsid w:val="00085A45"/>
    <w:rsid w:val="00085CCC"/>
    <w:rsid w:val="00085D7F"/>
    <w:rsid w:val="00085DE1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12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4C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1EE3"/>
    <w:rsid w:val="000A233F"/>
    <w:rsid w:val="000A23FC"/>
    <w:rsid w:val="000A2423"/>
    <w:rsid w:val="000A2A7C"/>
    <w:rsid w:val="000A2C12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020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CEC"/>
    <w:rsid w:val="000B4D4C"/>
    <w:rsid w:val="000B518A"/>
    <w:rsid w:val="000B5396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039"/>
    <w:rsid w:val="000C0ABC"/>
    <w:rsid w:val="000C0B22"/>
    <w:rsid w:val="000C0B6F"/>
    <w:rsid w:val="000C0CE9"/>
    <w:rsid w:val="000C0D4F"/>
    <w:rsid w:val="000C0D60"/>
    <w:rsid w:val="000C191A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4FD6"/>
    <w:rsid w:val="000C529F"/>
    <w:rsid w:val="000C5326"/>
    <w:rsid w:val="000C57BE"/>
    <w:rsid w:val="000C598F"/>
    <w:rsid w:val="000C5FC3"/>
    <w:rsid w:val="000C670D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64E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980"/>
    <w:rsid w:val="000D7A0D"/>
    <w:rsid w:val="000E018F"/>
    <w:rsid w:val="000E05EF"/>
    <w:rsid w:val="000E0837"/>
    <w:rsid w:val="000E0A85"/>
    <w:rsid w:val="000E14C7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76C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3AA6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067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7F8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226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3AB3"/>
    <w:rsid w:val="0014424C"/>
    <w:rsid w:val="00144294"/>
    <w:rsid w:val="00144588"/>
    <w:rsid w:val="00144610"/>
    <w:rsid w:val="00144F76"/>
    <w:rsid w:val="00145370"/>
    <w:rsid w:val="00145838"/>
    <w:rsid w:val="00145850"/>
    <w:rsid w:val="0014593F"/>
    <w:rsid w:val="001459F2"/>
    <w:rsid w:val="00145AD3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2BF7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99D"/>
    <w:rsid w:val="00154ACD"/>
    <w:rsid w:val="0015572D"/>
    <w:rsid w:val="0015584A"/>
    <w:rsid w:val="00155A38"/>
    <w:rsid w:val="00155B70"/>
    <w:rsid w:val="00155C03"/>
    <w:rsid w:val="00155CF6"/>
    <w:rsid w:val="00156253"/>
    <w:rsid w:val="00156478"/>
    <w:rsid w:val="00157082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4E98"/>
    <w:rsid w:val="001652AE"/>
    <w:rsid w:val="00165409"/>
    <w:rsid w:val="0016591D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596"/>
    <w:rsid w:val="00171AA3"/>
    <w:rsid w:val="001729DF"/>
    <w:rsid w:val="00172A27"/>
    <w:rsid w:val="00172AC5"/>
    <w:rsid w:val="00172B79"/>
    <w:rsid w:val="00172DF5"/>
    <w:rsid w:val="001736B0"/>
    <w:rsid w:val="0017392D"/>
    <w:rsid w:val="00173944"/>
    <w:rsid w:val="00173B29"/>
    <w:rsid w:val="00173B5A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698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B0B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33B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CF2"/>
    <w:rsid w:val="00185F05"/>
    <w:rsid w:val="00185F9F"/>
    <w:rsid w:val="00186799"/>
    <w:rsid w:val="00186B67"/>
    <w:rsid w:val="00186CC2"/>
    <w:rsid w:val="00187331"/>
    <w:rsid w:val="001876FC"/>
    <w:rsid w:val="001878FE"/>
    <w:rsid w:val="00187A29"/>
    <w:rsid w:val="00187C2D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2FD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3CC"/>
    <w:rsid w:val="001A3568"/>
    <w:rsid w:val="001A3575"/>
    <w:rsid w:val="001A429F"/>
    <w:rsid w:val="001A5125"/>
    <w:rsid w:val="001A53AB"/>
    <w:rsid w:val="001A55A3"/>
    <w:rsid w:val="001A6752"/>
    <w:rsid w:val="001A6A55"/>
    <w:rsid w:val="001A6DBE"/>
    <w:rsid w:val="001A72FD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A3C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3DB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6F0"/>
    <w:rsid w:val="001C7AE7"/>
    <w:rsid w:val="001C7BBB"/>
    <w:rsid w:val="001C7D93"/>
    <w:rsid w:val="001C7F02"/>
    <w:rsid w:val="001D000E"/>
    <w:rsid w:val="001D0289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47E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4F6"/>
    <w:rsid w:val="001D6644"/>
    <w:rsid w:val="001D687A"/>
    <w:rsid w:val="001D68F0"/>
    <w:rsid w:val="001D6970"/>
    <w:rsid w:val="001D742C"/>
    <w:rsid w:val="001D7AB5"/>
    <w:rsid w:val="001D7E99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5F82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E6F"/>
    <w:rsid w:val="00200FD2"/>
    <w:rsid w:val="00201E5A"/>
    <w:rsid w:val="00202125"/>
    <w:rsid w:val="002022E2"/>
    <w:rsid w:val="0020232D"/>
    <w:rsid w:val="0020258E"/>
    <w:rsid w:val="0020298B"/>
    <w:rsid w:val="00202D04"/>
    <w:rsid w:val="00203134"/>
    <w:rsid w:val="002031DE"/>
    <w:rsid w:val="0020329F"/>
    <w:rsid w:val="00203741"/>
    <w:rsid w:val="00203CA4"/>
    <w:rsid w:val="002041EA"/>
    <w:rsid w:val="00204364"/>
    <w:rsid w:val="0020437A"/>
    <w:rsid w:val="00204D04"/>
    <w:rsid w:val="002051E0"/>
    <w:rsid w:val="0020532B"/>
    <w:rsid w:val="0020576F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408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3C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524"/>
    <w:rsid w:val="00223A34"/>
    <w:rsid w:val="0022411A"/>
    <w:rsid w:val="0022487C"/>
    <w:rsid w:val="00224E8C"/>
    <w:rsid w:val="00225098"/>
    <w:rsid w:val="002257EB"/>
    <w:rsid w:val="00225AE7"/>
    <w:rsid w:val="00225AEF"/>
    <w:rsid w:val="00225E97"/>
    <w:rsid w:val="002265E7"/>
    <w:rsid w:val="00227000"/>
    <w:rsid w:val="002271EC"/>
    <w:rsid w:val="00227C41"/>
    <w:rsid w:val="00227D94"/>
    <w:rsid w:val="00227F54"/>
    <w:rsid w:val="0023016B"/>
    <w:rsid w:val="002304E3"/>
    <w:rsid w:val="00230D24"/>
    <w:rsid w:val="002316C7"/>
    <w:rsid w:val="00231EEA"/>
    <w:rsid w:val="00232294"/>
    <w:rsid w:val="00232B94"/>
    <w:rsid w:val="00232C7C"/>
    <w:rsid w:val="00232E5C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6E0"/>
    <w:rsid w:val="00237C07"/>
    <w:rsid w:val="00240349"/>
    <w:rsid w:val="002407DF"/>
    <w:rsid w:val="00240990"/>
    <w:rsid w:val="00240F53"/>
    <w:rsid w:val="00241289"/>
    <w:rsid w:val="002414D7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4C5F"/>
    <w:rsid w:val="002454F4"/>
    <w:rsid w:val="00245763"/>
    <w:rsid w:val="00245F76"/>
    <w:rsid w:val="002466AE"/>
    <w:rsid w:val="00246998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729"/>
    <w:rsid w:val="00253B15"/>
    <w:rsid w:val="00253F60"/>
    <w:rsid w:val="00254129"/>
    <w:rsid w:val="00254694"/>
    <w:rsid w:val="00254BF2"/>
    <w:rsid w:val="002553E6"/>
    <w:rsid w:val="0025542F"/>
    <w:rsid w:val="0025557A"/>
    <w:rsid w:val="00255963"/>
    <w:rsid w:val="00255B30"/>
    <w:rsid w:val="00255B56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C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C0F"/>
    <w:rsid w:val="00267D6D"/>
    <w:rsid w:val="00267E53"/>
    <w:rsid w:val="00267E65"/>
    <w:rsid w:val="00267E86"/>
    <w:rsid w:val="00267FF0"/>
    <w:rsid w:val="00270198"/>
    <w:rsid w:val="00270456"/>
    <w:rsid w:val="00270820"/>
    <w:rsid w:val="00270844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6D10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1C9C"/>
    <w:rsid w:val="00282746"/>
    <w:rsid w:val="002827F6"/>
    <w:rsid w:val="002827F7"/>
    <w:rsid w:val="00282AEF"/>
    <w:rsid w:val="00282C0B"/>
    <w:rsid w:val="00283A82"/>
    <w:rsid w:val="00284140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547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54A"/>
    <w:rsid w:val="0029274D"/>
    <w:rsid w:val="00292AE5"/>
    <w:rsid w:val="00292D41"/>
    <w:rsid w:val="00292D4C"/>
    <w:rsid w:val="00292E73"/>
    <w:rsid w:val="00292EB2"/>
    <w:rsid w:val="00293595"/>
    <w:rsid w:val="0029359C"/>
    <w:rsid w:val="00293DB1"/>
    <w:rsid w:val="0029401F"/>
    <w:rsid w:val="002941EC"/>
    <w:rsid w:val="002944E5"/>
    <w:rsid w:val="00294611"/>
    <w:rsid w:val="0029470C"/>
    <w:rsid w:val="00294726"/>
    <w:rsid w:val="00294A73"/>
    <w:rsid w:val="00294AA3"/>
    <w:rsid w:val="00294C45"/>
    <w:rsid w:val="00295038"/>
    <w:rsid w:val="00295615"/>
    <w:rsid w:val="00295874"/>
    <w:rsid w:val="00295DFD"/>
    <w:rsid w:val="0029606B"/>
    <w:rsid w:val="00296079"/>
    <w:rsid w:val="00296152"/>
    <w:rsid w:val="002962D5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135"/>
    <w:rsid w:val="002A54B2"/>
    <w:rsid w:val="002A55A7"/>
    <w:rsid w:val="002A5961"/>
    <w:rsid w:val="002A59C3"/>
    <w:rsid w:val="002A5D16"/>
    <w:rsid w:val="002A5DD9"/>
    <w:rsid w:val="002A6335"/>
    <w:rsid w:val="002A637F"/>
    <w:rsid w:val="002A658C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561"/>
    <w:rsid w:val="002B16F4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39A2"/>
    <w:rsid w:val="002C4093"/>
    <w:rsid w:val="002C41D5"/>
    <w:rsid w:val="002C4577"/>
    <w:rsid w:val="002C468F"/>
    <w:rsid w:val="002C4B0C"/>
    <w:rsid w:val="002C4E3D"/>
    <w:rsid w:val="002C4F2A"/>
    <w:rsid w:val="002C51A2"/>
    <w:rsid w:val="002C5306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E83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2EC4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EF7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9FF"/>
    <w:rsid w:val="002F5B13"/>
    <w:rsid w:val="002F6581"/>
    <w:rsid w:val="002F6D18"/>
    <w:rsid w:val="002F71D1"/>
    <w:rsid w:val="002F759B"/>
    <w:rsid w:val="002F7913"/>
    <w:rsid w:val="00300069"/>
    <w:rsid w:val="003004CC"/>
    <w:rsid w:val="003005C9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45C"/>
    <w:rsid w:val="00303540"/>
    <w:rsid w:val="00303781"/>
    <w:rsid w:val="00303C8B"/>
    <w:rsid w:val="00304394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80D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2FA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622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657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005"/>
    <w:rsid w:val="003263B2"/>
    <w:rsid w:val="00326637"/>
    <w:rsid w:val="00326CF5"/>
    <w:rsid w:val="00326EAB"/>
    <w:rsid w:val="00326F38"/>
    <w:rsid w:val="00326F4E"/>
    <w:rsid w:val="0032719E"/>
    <w:rsid w:val="003276AE"/>
    <w:rsid w:val="00327ABB"/>
    <w:rsid w:val="0033004E"/>
    <w:rsid w:val="003300B5"/>
    <w:rsid w:val="003300E4"/>
    <w:rsid w:val="0033013C"/>
    <w:rsid w:val="0033016A"/>
    <w:rsid w:val="00330242"/>
    <w:rsid w:val="00330295"/>
    <w:rsid w:val="003303CE"/>
    <w:rsid w:val="003303E1"/>
    <w:rsid w:val="00330A0F"/>
    <w:rsid w:val="00330A29"/>
    <w:rsid w:val="00330DB3"/>
    <w:rsid w:val="0033146E"/>
    <w:rsid w:val="003315D3"/>
    <w:rsid w:val="00331748"/>
    <w:rsid w:val="00331826"/>
    <w:rsid w:val="00331AE9"/>
    <w:rsid w:val="00331C04"/>
    <w:rsid w:val="00332206"/>
    <w:rsid w:val="003324E2"/>
    <w:rsid w:val="00332516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AD8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0CA3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1B3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6DEC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BB7"/>
    <w:rsid w:val="00350C07"/>
    <w:rsid w:val="00351088"/>
    <w:rsid w:val="00351603"/>
    <w:rsid w:val="00351C6B"/>
    <w:rsid w:val="00352265"/>
    <w:rsid w:val="0035234A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D01"/>
    <w:rsid w:val="00354FDB"/>
    <w:rsid w:val="0035537A"/>
    <w:rsid w:val="0035589D"/>
    <w:rsid w:val="00355BDB"/>
    <w:rsid w:val="00355F38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AFE"/>
    <w:rsid w:val="00361C95"/>
    <w:rsid w:val="0036236F"/>
    <w:rsid w:val="00362758"/>
    <w:rsid w:val="00362CD3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878"/>
    <w:rsid w:val="003649B4"/>
    <w:rsid w:val="00364E65"/>
    <w:rsid w:val="0036525C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3FFC"/>
    <w:rsid w:val="00374159"/>
    <w:rsid w:val="0037469E"/>
    <w:rsid w:val="003748C7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91E"/>
    <w:rsid w:val="00387D32"/>
    <w:rsid w:val="00387F0D"/>
    <w:rsid w:val="0039020E"/>
    <w:rsid w:val="003904BF"/>
    <w:rsid w:val="00390EE7"/>
    <w:rsid w:val="00390FF8"/>
    <w:rsid w:val="003912C4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219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635"/>
    <w:rsid w:val="003A0A40"/>
    <w:rsid w:val="003A0A90"/>
    <w:rsid w:val="003A0D9D"/>
    <w:rsid w:val="003A11A1"/>
    <w:rsid w:val="003A1335"/>
    <w:rsid w:val="003A136C"/>
    <w:rsid w:val="003A1876"/>
    <w:rsid w:val="003A1EB8"/>
    <w:rsid w:val="003A2231"/>
    <w:rsid w:val="003A2A74"/>
    <w:rsid w:val="003A2BDB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126"/>
    <w:rsid w:val="003A634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DB5"/>
    <w:rsid w:val="003B6FAD"/>
    <w:rsid w:val="003B7120"/>
    <w:rsid w:val="003B74CD"/>
    <w:rsid w:val="003B78F5"/>
    <w:rsid w:val="003B7D87"/>
    <w:rsid w:val="003C0306"/>
    <w:rsid w:val="003C0431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82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918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1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8D2"/>
    <w:rsid w:val="003F0ADE"/>
    <w:rsid w:val="003F0DFE"/>
    <w:rsid w:val="003F0EF9"/>
    <w:rsid w:val="003F0F57"/>
    <w:rsid w:val="003F0F8E"/>
    <w:rsid w:val="003F1228"/>
    <w:rsid w:val="003F17A1"/>
    <w:rsid w:val="003F18CE"/>
    <w:rsid w:val="003F1A5B"/>
    <w:rsid w:val="003F1AEA"/>
    <w:rsid w:val="003F1D0D"/>
    <w:rsid w:val="003F2284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689"/>
    <w:rsid w:val="003F5819"/>
    <w:rsid w:val="003F5845"/>
    <w:rsid w:val="003F5BC7"/>
    <w:rsid w:val="003F5C2B"/>
    <w:rsid w:val="003F5E22"/>
    <w:rsid w:val="003F6576"/>
    <w:rsid w:val="003F6655"/>
    <w:rsid w:val="003F6A1F"/>
    <w:rsid w:val="003F6B7A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34B"/>
    <w:rsid w:val="00403891"/>
    <w:rsid w:val="004039B7"/>
    <w:rsid w:val="00403D3F"/>
    <w:rsid w:val="004040AF"/>
    <w:rsid w:val="004042EB"/>
    <w:rsid w:val="00404CC1"/>
    <w:rsid w:val="0040505F"/>
    <w:rsid w:val="00405257"/>
    <w:rsid w:val="004054AC"/>
    <w:rsid w:val="00405E4A"/>
    <w:rsid w:val="0040621C"/>
    <w:rsid w:val="0040673C"/>
    <w:rsid w:val="00406795"/>
    <w:rsid w:val="004068CA"/>
    <w:rsid w:val="00406EF2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B4"/>
    <w:rsid w:val="00413CCE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7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145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723"/>
    <w:rsid w:val="0042682B"/>
    <w:rsid w:val="00426CC0"/>
    <w:rsid w:val="00426F86"/>
    <w:rsid w:val="0042741A"/>
    <w:rsid w:val="004274FB"/>
    <w:rsid w:val="00427625"/>
    <w:rsid w:val="0042784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1B"/>
    <w:rsid w:val="004341A7"/>
    <w:rsid w:val="004341F3"/>
    <w:rsid w:val="00434246"/>
    <w:rsid w:val="00434B85"/>
    <w:rsid w:val="00434CCD"/>
    <w:rsid w:val="00435A07"/>
    <w:rsid w:val="00435CF3"/>
    <w:rsid w:val="00435DE5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45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2E1"/>
    <w:rsid w:val="004434F7"/>
    <w:rsid w:val="00443558"/>
    <w:rsid w:val="00443792"/>
    <w:rsid w:val="00443DA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47A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4E2E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34E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3E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6E04"/>
    <w:rsid w:val="00477B1F"/>
    <w:rsid w:val="00477B3D"/>
    <w:rsid w:val="00477C8D"/>
    <w:rsid w:val="00477D88"/>
    <w:rsid w:val="00477E8F"/>
    <w:rsid w:val="00477E95"/>
    <w:rsid w:val="0048007C"/>
    <w:rsid w:val="004806D3"/>
    <w:rsid w:val="0048083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A7"/>
    <w:rsid w:val="004828B1"/>
    <w:rsid w:val="00482B3C"/>
    <w:rsid w:val="00482BFD"/>
    <w:rsid w:val="00482C48"/>
    <w:rsid w:val="00482E13"/>
    <w:rsid w:val="00482F10"/>
    <w:rsid w:val="0048306C"/>
    <w:rsid w:val="00483DB1"/>
    <w:rsid w:val="00484126"/>
    <w:rsid w:val="00484181"/>
    <w:rsid w:val="00484476"/>
    <w:rsid w:val="00484920"/>
    <w:rsid w:val="00484A0F"/>
    <w:rsid w:val="00484E6E"/>
    <w:rsid w:val="00485357"/>
    <w:rsid w:val="0048544C"/>
    <w:rsid w:val="00485C1C"/>
    <w:rsid w:val="00485D2C"/>
    <w:rsid w:val="00485E3F"/>
    <w:rsid w:val="00485F34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40B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18"/>
    <w:rsid w:val="00495361"/>
    <w:rsid w:val="00495408"/>
    <w:rsid w:val="00495644"/>
    <w:rsid w:val="00495EE3"/>
    <w:rsid w:val="00495EF9"/>
    <w:rsid w:val="00495F5D"/>
    <w:rsid w:val="0049639D"/>
    <w:rsid w:val="0049664F"/>
    <w:rsid w:val="00496944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8E4"/>
    <w:rsid w:val="004A5A6C"/>
    <w:rsid w:val="004A5BF5"/>
    <w:rsid w:val="004A5D08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093A"/>
    <w:rsid w:val="004B11D1"/>
    <w:rsid w:val="004B151A"/>
    <w:rsid w:val="004B1520"/>
    <w:rsid w:val="004B1686"/>
    <w:rsid w:val="004B1BE9"/>
    <w:rsid w:val="004B1C0B"/>
    <w:rsid w:val="004B1E93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4F1"/>
    <w:rsid w:val="004B4A31"/>
    <w:rsid w:val="004B4C61"/>
    <w:rsid w:val="004B4E66"/>
    <w:rsid w:val="004B544C"/>
    <w:rsid w:val="004B5513"/>
    <w:rsid w:val="004B5D63"/>
    <w:rsid w:val="004B5D6C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E0"/>
    <w:rsid w:val="004C0A23"/>
    <w:rsid w:val="004C0F42"/>
    <w:rsid w:val="004C12BD"/>
    <w:rsid w:val="004C1546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9FA"/>
    <w:rsid w:val="004C5B74"/>
    <w:rsid w:val="004C5FE4"/>
    <w:rsid w:val="004C6479"/>
    <w:rsid w:val="004C6540"/>
    <w:rsid w:val="004C65B7"/>
    <w:rsid w:val="004C6BB9"/>
    <w:rsid w:val="004C6D87"/>
    <w:rsid w:val="004C6F51"/>
    <w:rsid w:val="004C7AA8"/>
    <w:rsid w:val="004D014D"/>
    <w:rsid w:val="004D0A88"/>
    <w:rsid w:val="004D0C5E"/>
    <w:rsid w:val="004D111F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0FD"/>
    <w:rsid w:val="004D3311"/>
    <w:rsid w:val="004D3C9F"/>
    <w:rsid w:val="004D3E0C"/>
    <w:rsid w:val="004D4151"/>
    <w:rsid w:val="004D4EDC"/>
    <w:rsid w:val="004D5444"/>
    <w:rsid w:val="004D5B8D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59DB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1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4F78C4"/>
    <w:rsid w:val="004F7B47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2C"/>
    <w:rsid w:val="00501C6B"/>
    <w:rsid w:val="00501FF5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5C7D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4E2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B3B"/>
    <w:rsid w:val="00516E09"/>
    <w:rsid w:val="00516E40"/>
    <w:rsid w:val="00517652"/>
    <w:rsid w:val="005177A3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8D0"/>
    <w:rsid w:val="0052194A"/>
    <w:rsid w:val="0052208A"/>
    <w:rsid w:val="0052229E"/>
    <w:rsid w:val="005223EB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031"/>
    <w:rsid w:val="00531304"/>
    <w:rsid w:val="00531E92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79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173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5E2A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05F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4F6C"/>
    <w:rsid w:val="00555227"/>
    <w:rsid w:val="0055523A"/>
    <w:rsid w:val="005552B7"/>
    <w:rsid w:val="00555545"/>
    <w:rsid w:val="005557B8"/>
    <w:rsid w:val="00555DBC"/>
    <w:rsid w:val="00556357"/>
    <w:rsid w:val="00556861"/>
    <w:rsid w:val="00556949"/>
    <w:rsid w:val="0055698D"/>
    <w:rsid w:val="00556AC1"/>
    <w:rsid w:val="00556B44"/>
    <w:rsid w:val="00556DF1"/>
    <w:rsid w:val="0055709D"/>
    <w:rsid w:val="005571DB"/>
    <w:rsid w:val="00557273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27A7"/>
    <w:rsid w:val="0056310E"/>
    <w:rsid w:val="00563178"/>
    <w:rsid w:val="00563D91"/>
    <w:rsid w:val="00563DBA"/>
    <w:rsid w:val="00564C8F"/>
    <w:rsid w:val="00565B2E"/>
    <w:rsid w:val="00565E9A"/>
    <w:rsid w:val="005660F4"/>
    <w:rsid w:val="00566302"/>
    <w:rsid w:val="005666AC"/>
    <w:rsid w:val="00566C1B"/>
    <w:rsid w:val="00566E6D"/>
    <w:rsid w:val="00566EB5"/>
    <w:rsid w:val="00566EF6"/>
    <w:rsid w:val="00566FFC"/>
    <w:rsid w:val="00567142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1DBD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D69"/>
    <w:rsid w:val="00576FA5"/>
    <w:rsid w:val="00577095"/>
    <w:rsid w:val="005771E7"/>
    <w:rsid w:val="005773DA"/>
    <w:rsid w:val="00577604"/>
    <w:rsid w:val="00577706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1F0"/>
    <w:rsid w:val="005835E3"/>
    <w:rsid w:val="005836A0"/>
    <w:rsid w:val="00583962"/>
    <w:rsid w:val="00583C7F"/>
    <w:rsid w:val="00583F8C"/>
    <w:rsid w:val="005845C4"/>
    <w:rsid w:val="005845E2"/>
    <w:rsid w:val="0058470A"/>
    <w:rsid w:val="00584963"/>
    <w:rsid w:val="00584F24"/>
    <w:rsid w:val="00584FEE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7CA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3FE8"/>
    <w:rsid w:val="00594504"/>
    <w:rsid w:val="0059466C"/>
    <w:rsid w:val="005947DB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32"/>
    <w:rsid w:val="005961E2"/>
    <w:rsid w:val="00596757"/>
    <w:rsid w:val="00596A58"/>
    <w:rsid w:val="00596BCC"/>
    <w:rsid w:val="00596BF7"/>
    <w:rsid w:val="005971B2"/>
    <w:rsid w:val="005971FD"/>
    <w:rsid w:val="00597644"/>
    <w:rsid w:val="0059772E"/>
    <w:rsid w:val="00597821"/>
    <w:rsid w:val="00597988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96C"/>
    <w:rsid w:val="005A5D51"/>
    <w:rsid w:val="005A632C"/>
    <w:rsid w:val="005A6703"/>
    <w:rsid w:val="005A6DF4"/>
    <w:rsid w:val="005A7456"/>
    <w:rsid w:val="005A7B1A"/>
    <w:rsid w:val="005A7E02"/>
    <w:rsid w:val="005A7EFB"/>
    <w:rsid w:val="005B00AD"/>
    <w:rsid w:val="005B02A6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57"/>
    <w:rsid w:val="005B19E3"/>
    <w:rsid w:val="005B1A1D"/>
    <w:rsid w:val="005B1F01"/>
    <w:rsid w:val="005B2BAA"/>
    <w:rsid w:val="005B2FB3"/>
    <w:rsid w:val="005B3F92"/>
    <w:rsid w:val="005B3FD4"/>
    <w:rsid w:val="005B4049"/>
    <w:rsid w:val="005B40BD"/>
    <w:rsid w:val="005B479D"/>
    <w:rsid w:val="005B48B5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6B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0DE6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691E"/>
    <w:rsid w:val="005C715E"/>
    <w:rsid w:val="005C747B"/>
    <w:rsid w:val="005C76EE"/>
    <w:rsid w:val="005C7773"/>
    <w:rsid w:val="005C78EC"/>
    <w:rsid w:val="005C78FE"/>
    <w:rsid w:val="005C7911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265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4044"/>
    <w:rsid w:val="005E40BD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3DA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848"/>
    <w:rsid w:val="005F4A4F"/>
    <w:rsid w:val="005F4C7C"/>
    <w:rsid w:val="005F50B5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1E63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9B7"/>
    <w:rsid w:val="00605B72"/>
    <w:rsid w:val="00605BDD"/>
    <w:rsid w:val="006066C3"/>
    <w:rsid w:val="00606962"/>
    <w:rsid w:val="00606993"/>
    <w:rsid w:val="00606A9F"/>
    <w:rsid w:val="00606CAC"/>
    <w:rsid w:val="00606CB7"/>
    <w:rsid w:val="00606F00"/>
    <w:rsid w:val="006072B9"/>
    <w:rsid w:val="00607536"/>
    <w:rsid w:val="00607645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63"/>
    <w:rsid w:val="006147CE"/>
    <w:rsid w:val="006149C9"/>
    <w:rsid w:val="00614DF2"/>
    <w:rsid w:val="006153CA"/>
    <w:rsid w:val="0061575F"/>
    <w:rsid w:val="0061592C"/>
    <w:rsid w:val="00615AF7"/>
    <w:rsid w:val="00615C09"/>
    <w:rsid w:val="006163F4"/>
    <w:rsid w:val="0061676D"/>
    <w:rsid w:val="0061678C"/>
    <w:rsid w:val="00616880"/>
    <w:rsid w:val="006179B8"/>
    <w:rsid w:val="00617D36"/>
    <w:rsid w:val="00617FE3"/>
    <w:rsid w:val="00620983"/>
    <w:rsid w:val="00620E85"/>
    <w:rsid w:val="0062134B"/>
    <w:rsid w:val="00621B76"/>
    <w:rsid w:val="00621C01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8D6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D79"/>
    <w:rsid w:val="00626F80"/>
    <w:rsid w:val="0062706C"/>
    <w:rsid w:val="006270C0"/>
    <w:rsid w:val="006270F1"/>
    <w:rsid w:val="00627280"/>
    <w:rsid w:val="006272B9"/>
    <w:rsid w:val="0062737D"/>
    <w:rsid w:val="00627620"/>
    <w:rsid w:val="00627659"/>
    <w:rsid w:val="00627750"/>
    <w:rsid w:val="00627E2C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2F15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CFF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23C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07F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479"/>
    <w:rsid w:val="0065051B"/>
    <w:rsid w:val="00650539"/>
    <w:rsid w:val="00650559"/>
    <w:rsid w:val="00650859"/>
    <w:rsid w:val="006508E4"/>
    <w:rsid w:val="00650A69"/>
    <w:rsid w:val="00650D88"/>
    <w:rsid w:val="00651320"/>
    <w:rsid w:val="00651BA6"/>
    <w:rsid w:val="00651D87"/>
    <w:rsid w:val="00651F62"/>
    <w:rsid w:val="00652083"/>
    <w:rsid w:val="006521BF"/>
    <w:rsid w:val="006523E1"/>
    <w:rsid w:val="006523F0"/>
    <w:rsid w:val="00652B01"/>
    <w:rsid w:val="006538C3"/>
    <w:rsid w:val="006540E0"/>
    <w:rsid w:val="0065451B"/>
    <w:rsid w:val="00654957"/>
    <w:rsid w:val="00654972"/>
    <w:rsid w:val="00654A9A"/>
    <w:rsid w:val="00654BD8"/>
    <w:rsid w:val="00654D0E"/>
    <w:rsid w:val="006550FD"/>
    <w:rsid w:val="0065513F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17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2F0F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8B8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6AC"/>
    <w:rsid w:val="00680B22"/>
    <w:rsid w:val="00680E1C"/>
    <w:rsid w:val="00681055"/>
    <w:rsid w:val="0068139D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3AE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C62"/>
    <w:rsid w:val="00690F8C"/>
    <w:rsid w:val="00691080"/>
    <w:rsid w:val="006918D3"/>
    <w:rsid w:val="00691A26"/>
    <w:rsid w:val="00691D32"/>
    <w:rsid w:val="00692025"/>
    <w:rsid w:val="00692273"/>
    <w:rsid w:val="00692350"/>
    <w:rsid w:val="00692391"/>
    <w:rsid w:val="006925FB"/>
    <w:rsid w:val="0069261E"/>
    <w:rsid w:val="00692D3D"/>
    <w:rsid w:val="00693023"/>
    <w:rsid w:val="006932FE"/>
    <w:rsid w:val="00693A6F"/>
    <w:rsid w:val="00693A81"/>
    <w:rsid w:val="00693AD3"/>
    <w:rsid w:val="00693CAA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6F97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4E5"/>
    <w:rsid w:val="006B0913"/>
    <w:rsid w:val="006B09F8"/>
    <w:rsid w:val="006B0C70"/>
    <w:rsid w:val="006B0F8F"/>
    <w:rsid w:val="006B111C"/>
    <w:rsid w:val="006B164F"/>
    <w:rsid w:val="006B1B14"/>
    <w:rsid w:val="006B1E2C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6E1B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5F"/>
    <w:rsid w:val="006D60A7"/>
    <w:rsid w:val="006D6449"/>
    <w:rsid w:val="006D66D2"/>
    <w:rsid w:val="006D6954"/>
    <w:rsid w:val="006D6AA1"/>
    <w:rsid w:val="006D73E5"/>
    <w:rsid w:val="006D79BD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B96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2E51"/>
    <w:rsid w:val="006E3438"/>
    <w:rsid w:val="006E39EB"/>
    <w:rsid w:val="006E3D26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A1"/>
    <w:rsid w:val="006F16BD"/>
    <w:rsid w:val="006F1B73"/>
    <w:rsid w:val="006F22A9"/>
    <w:rsid w:val="006F23D4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0DA5"/>
    <w:rsid w:val="00700FED"/>
    <w:rsid w:val="00701CE1"/>
    <w:rsid w:val="00701CFF"/>
    <w:rsid w:val="00701D06"/>
    <w:rsid w:val="00701D49"/>
    <w:rsid w:val="007020D1"/>
    <w:rsid w:val="007022A7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8C2"/>
    <w:rsid w:val="00707F9A"/>
    <w:rsid w:val="007102A4"/>
    <w:rsid w:val="00710809"/>
    <w:rsid w:val="00710883"/>
    <w:rsid w:val="007108AE"/>
    <w:rsid w:val="00710CB8"/>
    <w:rsid w:val="00710D60"/>
    <w:rsid w:val="00710E2A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5B2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65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96B"/>
    <w:rsid w:val="00731EBC"/>
    <w:rsid w:val="007322B2"/>
    <w:rsid w:val="007325FB"/>
    <w:rsid w:val="007329E1"/>
    <w:rsid w:val="00732AC3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AFF"/>
    <w:rsid w:val="00735F91"/>
    <w:rsid w:val="00736144"/>
    <w:rsid w:val="007364C0"/>
    <w:rsid w:val="007367FA"/>
    <w:rsid w:val="00736A27"/>
    <w:rsid w:val="00736B06"/>
    <w:rsid w:val="00736FB3"/>
    <w:rsid w:val="0073721E"/>
    <w:rsid w:val="00737605"/>
    <w:rsid w:val="007377D6"/>
    <w:rsid w:val="007378D0"/>
    <w:rsid w:val="00737943"/>
    <w:rsid w:val="00737A2B"/>
    <w:rsid w:val="00737A2F"/>
    <w:rsid w:val="007403BF"/>
    <w:rsid w:val="00740652"/>
    <w:rsid w:val="007409CD"/>
    <w:rsid w:val="00740D39"/>
    <w:rsid w:val="00740F2C"/>
    <w:rsid w:val="00741260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D29"/>
    <w:rsid w:val="00742E64"/>
    <w:rsid w:val="00742F5D"/>
    <w:rsid w:val="007430B5"/>
    <w:rsid w:val="00743864"/>
    <w:rsid w:val="00743BE1"/>
    <w:rsid w:val="00743C9E"/>
    <w:rsid w:val="00744740"/>
    <w:rsid w:val="00744A20"/>
    <w:rsid w:val="00744B68"/>
    <w:rsid w:val="00744D89"/>
    <w:rsid w:val="00744E1E"/>
    <w:rsid w:val="00745353"/>
    <w:rsid w:val="007453FF"/>
    <w:rsid w:val="0074554C"/>
    <w:rsid w:val="0074557E"/>
    <w:rsid w:val="007457CB"/>
    <w:rsid w:val="007458FF"/>
    <w:rsid w:val="00745A93"/>
    <w:rsid w:val="00745EE9"/>
    <w:rsid w:val="00745F23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657"/>
    <w:rsid w:val="0075165F"/>
    <w:rsid w:val="00751AF3"/>
    <w:rsid w:val="00751DF1"/>
    <w:rsid w:val="0075222C"/>
    <w:rsid w:val="0075230D"/>
    <w:rsid w:val="00752345"/>
    <w:rsid w:val="00752E9A"/>
    <w:rsid w:val="00752FBF"/>
    <w:rsid w:val="00753120"/>
    <w:rsid w:val="00753297"/>
    <w:rsid w:val="00753DF4"/>
    <w:rsid w:val="00754154"/>
    <w:rsid w:val="00754785"/>
    <w:rsid w:val="0075478E"/>
    <w:rsid w:val="00754FA3"/>
    <w:rsid w:val="007554D0"/>
    <w:rsid w:val="00755A20"/>
    <w:rsid w:val="00755F33"/>
    <w:rsid w:val="00756109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E0A"/>
    <w:rsid w:val="00757F77"/>
    <w:rsid w:val="00760475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5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2A81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595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B66"/>
    <w:rsid w:val="00783E5A"/>
    <w:rsid w:val="007844F4"/>
    <w:rsid w:val="0078472E"/>
    <w:rsid w:val="00784915"/>
    <w:rsid w:val="00784DEB"/>
    <w:rsid w:val="0078519F"/>
    <w:rsid w:val="0078523F"/>
    <w:rsid w:val="007854B0"/>
    <w:rsid w:val="007857E6"/>
    <w:rsid w:val="00785C8B"/>
    <w:rsid w:val="00785CE9"/>
    <w:rsid w:val="00786037"/>
    <w:rsid w:val="00786560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E41"/>
    <w:rsid w:val="00796F39"/>
    <w:rsid w:val="00797039"/>
    <w:rsid w:val="00797054"/>
    <w:rsid w:val="007975EE"/>
    <w:rsid w:val="00797B08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171"/>
    <w:rsid w:val="007A22DA"/>
    <w:rsid w:val="007A246B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556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1D9F"/>
    <w:rsid w:val="007B1ED7"/>
    <w:rsid w:val="007B2110"/>
    <w:rsid w:val="007B2468"/>
    <w:rsid w:val="007B25AB"/>
    <w:rsid w:val="007B2AA3"/>
    <w:rsid w:val="007B2F6E"/>
    <w:rsid w:val="007B353B"/>
    <w:rsid w:val="007B3A56"/>
    <w:rsid w:val="007B3D1D"/>
    <w:rsid w:val="007B3D69"/>
    <w:rsid w:val="007B40FC"/>
    <w:rsid w:val="007B44DC"/>
    <w:rsid w:val="007B4737"/>
    <w:rsid w:val="007B47BF"/>
    <w:rsid w:val="007B4A52"/>
    <w:rsid w:val="007B57E4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1DB"/>
    <w:rsid w:val="007B7654"/>
    <w:rsid w:val="007B7926"/>
    <w:rsid w:val="007B7F00"/>
    <w:rsid w:val="007C02F1"/>
    <w:rsid w:val="007C08D9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1F2F"/>
    <w:rsid w:val="007C20C5"/>
    <w:rsid w:val="007C2827"/>
    <w:rsid w:val="007C2A0E"/>
    <w:rsid w:val="007C2D29"/>
    <w:rsid w:val="007C3DD0"/>
    <w:rsid w:val="007C3F0F"/>
    <w:rsid w:val="007C3F79"/>
    <w:rsid w:val="007C3FCE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423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35"/>
    <w:rsid w:val="007D49B1"/>
    <w:rsid w:val="007D4F8B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929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0B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8AC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B05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2EF"/>
    <w:rsid w:val="007F23CE"/>
    <w:rsid w:val="007F247E"/>
    <w:rsid w:val="007F26D2"/>
    <w:rsid w:val="007F2734"/>
    <w:rsid w:val="007F2AE2"/>
    <w:rsid w:val="007F2C3F"/>
    <w:rsid w:val="007F2C86"/>
    <w:rsid w:val="007F319F"/>
    <w:rsid w:val="007F345E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492A"/>
    <w:rsid w:val="007F4A26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7F7C1B"/>
    <w:rsid w:val="007F7CD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41B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662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2FA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13"/>
    <w:rsid w:val="00827BAB"/>
    <w:rsid w:val="00827C03"/>
    <w:rsid w:val="00827D6E"/>
    <w:rsid w:val="00827F5E"/>
    <w:rsid w:val="008300ED"/>
    <w:rsid w:val="008300F6"/>
    <w:rsid w:val="00830867"/>
    <w:rsid w:val="00830CF1"/>
    <w:rsid w:val="00830D13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0D9"/>
    <w:rsid w:val="0083410C"/>
    <w:rsid w:val="0083439F"/>
    <w:rsid w:val="00834487"/>
    <w:rsid w:val="008347DB"/>
    <w:rsid w:val="0083494F"/>
    <w:rsid w:val="00835572"/>
    <w:rsid w:val="00835BE8"/>
    <w:rsid w:val="00835C3D"/>
    <w:rsid w:val="0083643B"/>
    <w:rsid w:val="008364CC"/>
    <w:rsid w:val="008366FF"/>
    <w:rsid w:val="008367C8"/>
    <w:rsid w:val="00836B1D"/>
    <w:rsid w:val="00836C91"/>
    <w:rsid w:val="008371FC"/>
    <w:rsid w:val="0083724C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0F50"/>
    <w:rsid w:val="00841030"/>
    <w:rsid w:val="008412E1"/>
    <w:rsid w:val="008420D1"/>
    <w:rsid w:val="0084221A"/>
    <w:rsid w:val="00842384"/>
    <w:rsid w:val="00842DB6"/>
    <w:rsid w:val="00842DBF"/>
    <w:rsid w:val="00842ED2"/>
    <w:rsid w:val="00843A4A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2E"/>
    <w:rsid w:val="00847864"/>
    <w:rsid w:val="008478BE"/>
    <w:rsid w:val="00850232"/>
    <w:rsid w:val="0085026F"/>
    <w:rsid w:val="00850376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1EAB"/>
    <w:rsid w:val="0085206D"/>
    <w:rsid w:val="0085270C"/>
    <w:rsid w:val="0085277C"/>
    <w:rsid w:val="00852803"/>
    <w:rsid w:val="00852CEB"/>
    <w:rsid w:val="00853690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6F8D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2F0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708"/>
    <w:rsid w:val="0087099F"/>
    <w:rsid w:val="00870F34"/>
    <w:rsid w:val="00871175"/>
    <w:rsid w:val="00871F2C"/>
    <w:rsid w:val="00872248"/>
    <w:rsid w:val="00872269"/>
    <w:rsid w:val="00872880"/>
    <w:rsid w:val="00872B87"/>
    <w:rsid w:val="00872E86"/>
    <w:rsid w:val="00872EE4"/>
    <w:rsid w:val="008730FF"/>
    <w:rsid w:val="008731FE"/>
    <w:rsid w:val="00873AE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6AE8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3D0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3BB"/>
    <w:rsid w:val="0088665C"/>
    <w:rsid w:val="00886685"/>
    <w:rsid w:val="008869DB"/>
    <w:rsid w:val="00886A23"/>
    <w:rsid w:val="00886AF1"/>
    <w:rsid w:val="00886B2F"/>
    <w:rsid w:val="00887304"/>
    <w:rsid w:val="008873BB"/>
    <w:rsid w:val="008877CC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1FA9"/>
    <w:rsid w:val="00892059"/>
    <w:rsid w:val="00892153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097B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D18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37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3D23"/>
    <w:rsid w:val="008C445B"/>
    <w:rsid w:val="008C4939"/>
    <w:rsid w:val="008C4952"/>
    <w:rsid w:val="008C4DC4"/>
    <w:rsid w:val="008C5103"/>
    <w:rsid w:val="008C5288"/>
    <w:rsid w:val="008C55C0"/>
    <w:rsid w:val="008C5644"/>
    <w:rsid w:val="008C583C"/>
    <w:rsid w:val="008C5E89"/>
    <w:rsid w:val="008C6275"/>
    <w:rsid w:val="008C6707"/>
    <w:rsid w:val="008C681C"/>
    <w:rsid w:val="008C6CA7"/>
    <w:rsid w:val="008C6CDE"/>
    <w:rsid w:val="008C6DA2"/>
    <w:rsid w:val="008C727B"/>
    <w:rsid w:val="008C7385"/>
    <w:rsid w:val="008C75F0"/>
    <w:rsid w:val="008C79F0"/>
    <w:rsid w:val="008C7ED0"/>
    <w:rsid w:val="008C7FAE"/>
    <w:rsid w:val="008D02C2"/>
    <w:rsid w:val="008D0466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4CAD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877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7AF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1BF8"/>
    <w:rsid w:val="00901E7B"/>
    <w:rsid w:val="00902076"/>
    <w:rsid w:val="009022AD"/>
    <w:rsid w:val="009025D6"/>
    <w:rsid w:val="0090296B"/>
    <w:rsid w:val="00902D27"/>
    <w:rsid w:val="00902ECB"/>
    <w:rsid w:val="009032E9"/>
    <w:rsid w:val="00903345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35"/>
    <w:rsid w:val="00905D46"/>
    <w:rsid w:val="00905FC9"/>
    <w:rsid w:val="00905FD6"/>
    <w:rsid w:val="00906576"/>
    <w:rsid w:val="0090657B"/>
    <w:rsid w:val="009065BE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07D8C"/>
    <w:rsid w:val="009101E8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687"/>
    <w:rsid w:val="00913A07"/>
    <w:rsid w:val="00913C9A"/>
    <w:rsid w:val="00913E0D"/>
    <w:rsid w:val="0091403F"/>
    <w:rsid w:val="00914981"/>
    <w:rsid w:val="00914988"/>
    <w:rsid w:val="00914C64"/>
    <w:rsid w:val="00914E5E"/>
    <w:rsid w:val="009150DD"/>
    <w:rsid w:val="009155B1"/>
    <w:rsid w:val="00915D74"/>
    <w:rsid w:val="009162FF"/>
    <w:rsid w:val="0091633D"/>
    <w:rsid w:val="009165A6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43D"/>
    <w:rsid w:val="00922742"/>
    <w:rsid w:val="00922A68"/>
    <w:rsid w:val="00922A7B"/>
    <w:rsid w:val="00922F3D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6DDC"/>
    <w:rsid w:val="00927443"/>
    <w:rsid w:val="009274DA"/>
    <w:rsid w:val="0092751B"/>
    <w:rsid w:val="00927983"/>
    <w:rsid w:val="00927A59"/>
    <w:rsid w:val="00927D1F"/>
    <w:rsid w:val="009303FA"/>
    <w:rsid w:val="00930402"/>
    <w:rsid w:val="00930455"/>
    <w:rsid w:val="00930518"/>
    <w:rsid w:val="009305EE"/>
    <w:rsid w:val="009308BE"/>
    <w:rsid w:val="00930C27"/>
    <w:rsid w:val="00930D0B"/>
    <w:rsid w:val="00931000"/>
    <w:rsid w:val="009312B4"/>
    <w:rsid w:val="009315AC"/>
    <w:rsid w:val="00931602"/>
    <w:rsid w:val="00931942"/>
    <w:rsid w:val="00931A5A"/>
    <w:rsid w:val="00931A8D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637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B4E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5F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3E7"/>
    <w:rsid w:val="00951454"/>
    <w:rsid w:val="009514A9"/>
    <w:rsid w:val="009519F3"/>
    <w:rsid w:val="00951ADB"/>
    <w:rsid w:val="00951CF9"/>
    <w:rsid w:val="00951DEB"/>
    <w:rsid w:val="00951F71"/>
    <w:rsid w:val="00951F88"/>
    <w:rsid w:val="00952081"/>
    <w:rsid w:val="009520E1"/>
    <w:rsid w:val="00952114"/>
    <w:rsid w:val="00952160"/>
    <w:rsid w:val="0095221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633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6A30"/>
    <w:rsid w:val="00957021"/>
    <w:rsid w:val="009575FE"/>
    <w:rsid w:val="00957788"/>
    <w:rsid w:val="009600CD"/>
    <w:rsid w:val="009608B4"/>
    <w:rsid w:val="00960A83"/>
    <w:rsid w:val="00961955"/>
    <w:rsid w:val="00961A22"/>
    <w:rsid w:val="009623F6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13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857"/>
    <w:rsid w:val="00966A6F"/>
    <w:rsid w:val="00966A89"/>
    <w:rsid w:val="009670C6"/>
    <w:rsid w:val="009671FC"/>
    <w:rsid w:val="009674AB"/>
    <w:rsid w:val="009675CC"/>
    <w:rsid w:val="0096797E"/>
    <w:rsid w:val="00967DB8"/>
    <w:rsid w:val="009700C1"/>
    <w:rsid w:val="009700C5"/>
    <w:rsid w:val="00970599"/>
    <w:rsid w:val="00970833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3822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6808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DD4"/>
    <w:rsid w:val="00993E44"/>
    <w:rsid w:val="0099404D"/>
    <w:rsid w:val="00994217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6F31"/>
    <w:rsid w:val="00997048"/>
    <w:rsid w:val="0099799E"/>
    <w:rsid w:val="00997A9A"/>
    <w:rsid w:val="00997BEF"/>
    <w:rsid w:val="00997CB7"/>
    <w:rsid w:val="00997D51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B23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0FF"/>
    <w:rsid w:val="009B49DA"/>
    <w:rsid w:val="009B4FCC"/>
    <w:rsid w:val="009B4FEA"/>
    <w:rsid w:val="009B50DE"/>
    <w:rsid w:val="009B5B1C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D91"/>
    <w:rsid w:val="009C0E81"/>
    <w:rsid w:val="009C171B"/>
    <w:rsid w:val="009C1F60"/>
    <w:rsid w:val="009C2764"/>
    <w:rsid w:val="009C27D9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B34"/>
    <w:rsid w:val="009C6E5E"/>
    <w:rsid w:val="009C71FF"/>
    <w:rsid w:val="009C77D1"/>
    <w:rsid w:val="009C7A48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291F"/>
    <w:rsid w:val="009D307D"/>
    <w:rsid w:val="009D3103"/>
    <w:rsid w:val="009D3157"/>
    <w:rsid w:val="009D33C9"/>
    <w:rsid w:val="009D349D"/>
    <w:rsid w:val="009D36AF"/>
    <w:rsid w:val="009D38F6"/>
    <w:rsid w:val="009D3F5A"/>
    <w:rsid w:val="009D4067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5EC6"/>
    <w:rsid w:val="009D617D"/>
    <w:rsid w:val="009D64E2"/>
    <w:rsid w:val="009D67B9"/>
    <w:rsid w:val="009D68C8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77B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4DD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6898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07D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5E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324"/>
    <w:rsid w:val="00A05608"/>
    <w:rsid w:val="00A05FC5"/>
    <w:rsid w:val="00A06069"/>
    <w:rsid w:val="00A0606A"/>
    <w:rsid w:val="00A0623A"/>
    <w:rsid w:val="00A062AA"/>
    <w:rsid w:val="00A06378"/>
    <w:rsid w:val="00A07165"/>
    <w:rsid w:val="00A074F7"/>
    <w:rsid w:val="00A07611"/>
    <w:rsid w:val="00A07810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A46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9C8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D23"/>
    <w:rsid w:val="00A22DDC"/>
    <w:rsid w:val="00A22E57"/>
    <w:rsid w:val="00A22F4A"/>
    <w:rsid w:val="00A2306F"/>
    <w:rsid w:val="00A2352C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349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5896"/>
    <w:rsid w:val="00A360E1"/>
    <w:rsid w:val="00A36180"/>
    <w:rsid w:val="00A363A0"/>
    <w:rsid w:val="00A363B6"/>
    <w:rsid w:val="00A3658A"/>
    <w:rsid w:val="00A36663"/>
    <w:rsid w:val="00A36992"/>
    <w:rsid w:val="00A36B2A"/>
    <w:rsid w:val="00A36E06"/>
    <w:rsid w:val="00A36F2F"/>
    <w:rsid w:val="00A3725B"/>
    <w:rsid w:val="00A37545"/>
    <w:rsid w:val="00A37899"/>
    <w:rsid w:val="00A37A4F"/>
    <w:rsid w:val="00A37D87"/>
    <w:rsid w:val="00A37FA5"/>
    <w:rsid w:val="00A40652"/>
    <w:rsid w:val="00A407FC"/>
    <w:rsid w:val="00A40962"/>
    <w:rsid w:val="00A40A0C"/>
    <w:rsid w:val="00A40B4D"/>
    <w:rsid w:val="00A40EDB"/>
    <w:rsid w:val="00A410BC"/>
    <w:rsid w:val="00A41553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079"/>
    <w:rsid w:val="00A43271"/>
    <w:rsid w:val="00A43336"/>
    <w:rsid w:val="00A4347F"/>
    <w:rsid w:val="00A43492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3E7"/>
    <w:rsid w:val="00A479A5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157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318"/>
    <w:rsid w:val="00A716EC"/>
    <w:rsid w:val="00A71A0D"/>
    <w:rsid w:val="00A7218C"/>
    <w:rsid w:val="00A724FB"/>
    <w:rsid w:val="00A72A8F"/>
    <w:rsid w:val="00A72ABF"/>
    <w:rsid w:val="00A72ADE"/>
    <w:rsid w:val="00A73085"/>
    <w:rsid w:val="00A73316"/>
    <w:rsid w:val="00A7352C"/>
    <w:rsid w:val="00A73AF8"/>
    <w:rsid w:val="00A73B94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990"/>
    <w:rsid w:val="00A81F30"/>
    <w:rsid w:val="00A8209F"/>
    <w:rsid w:val="00A821A0"/>
    <w:rsid w:val="00A8232B"/>
    <w:rsid w:val="00A82459"/>
    <w:rsid w:val="00A824AA"/>
    <w:rsid w:val="00A826E3"/>
    <w:rsid w:val="00A8276D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8C6"/>
    <w:rsid w:val="00A8492D"/>
    <w:rsid w:val="00A84A77"/>
    <w:rsid w:val="00A84B04"/>
    <w:rsid w:val="00A85821"/>
    <w:rsid w:val="00A85836"/>
    <w:rsid w:val="00A8591A"/>
    <w:rsid w:val="00A85ECC"/>
    <w:rsid w:val="00A8633D"/>
    <w:rsid w:val="00A86386"/>
    <w:rsid w:val="00A863D9"/>
    <w:rsid w:val="00A86572"/>
    <w:rsid w:val="00A8659D"/>
    <w:rsid w:val="00A86A66"/>
    <w:rsid w:val="00A87032"/>
    <w:rsid w:val="00A870BF"/>
    <w:rsid w:val="00A870E8"/>
    <w:rsid w:val="00A87199"/>
    <w:rsid w:val="00A87BAF"/>
    <w:rsid w:val="00A904D1"/>
    <w:rsid w:val="00A906B6"/>
    <w:rsid w:val="00A908CC"/>
    <w:rsid w:val="00A9094F"/>
    <w:rsid w:val="00A90C26"/>
    <w:rsid w:val="00A91035"/>
    <w:rsid w:val="00A9146B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B91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43A"/>
    <w:rsid w:val="00AA75E6"/>
    <w:rsid w:val="00AA7773"/>
    <w:rsid w:val="00AA79B5"/>
    <w:rsid w:val="00AA79F8"/>
    <w:rsid w:val="00AB014C"/>
    <w:rsid w:val="00AB098C"/>
    <w:rsid w:val="00AB0F0C"/>
    <w:rsid w:val="00AB1473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5D2A"/>
    <w:rsid w:val="00AB637B"/>
    <w:rsid w:val="00AB64B8"/>
    <w:rsid w:val="00AB6623"/>
    <w:rsid w:val="00AB6762"/>
    <w:rsid w:val="00AB6B09"/>
    <w:rsid w:val="00AB6B2C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4EC"/>
    <w:rsid w:val="00AC3804"/>
    <w:rsid w:val="00AC38DC"/>
    <w:rsid w:val="00AC3C66"/>
    <w:rsid w:val="00AC3DC8"/>
    <w:rsid w:val="00AC412E"/>
    <w:rsid w:val="00AC438A"/>
    <w:rsid w:val="00AC4652"/>
    <w:rsid w:val="00AC4BB4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96C"/>
    <w:rsid w:val="00AD3BDE"/>
    <w:rsid w:val="00AD3C8F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CFB"/>
    <w:rsid w:val="00AD5EC6"/>
    <w:rsid w:val="00AD620D"/>
    <w:rsid w:val="00AD6821"/>
    <w:rsid w:val="00AD6B5B"/>
    <w:rsid w:val="00AD6C5A"/>
    <w:rsid w:val="00AD6FC9"/>
    <w:rsid w:val="00AD70E3"/>
    <w:rsid w:val="00AD71DB"/>
    <w:rsid w:val="00AD72D7"/>
    <w:rsid w:val="00AD7328"/>
    <w:rsid w:val="00AD7465"/>
    <w:rsid w:val="00AD7910"/>
    <w:rsid w:val="00AE09CD"/>
    <w:rsid w:val="00AE0DDE"/>
    <w:rsid w:val="00AE107E"/>
    <w:rsid w:val="00AE1475"/>
    <w:rsid w:val="00AE1717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78B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4DC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E7C8F"/>
    <w:rsid w:val="00AF0777"/>
    <w:rsid w:val="00AF089B"/>
    <w:rsid w:val="00AF1360"/>
    <w:rsid w:val="00AF1958"/>
    <w:rsid w:val="00AF1DDD"/>
    <w:rsid w:val="00AF2860"/>
    <w:rsid w:val="00AF313B"/>
    <w:rsid w:val="00AF32C5"/>
    <w:rsid w:val="00AF351A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277"/>
    <w:rsid w:val="00AF5447"/>
    <w:rsid w:val="00AF549C"/>
    <w:rsid w:val="00AF56A4"/>
    <w:rsid w:val="00AF5C73"/>
    <w:rsid w:val="00AF5F39"/>
    <w:rsid w:val="00AF6169"/>
    <w:rsid w:val="00AF6645"/>
    <w:rsid w:val="00AF680D"/>
    <w:rsid w:val="00AF684E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D6"/>
    <w:rsid w:val="00B103FE"/>
    <w:rsid w:val="00B10956"/>
    <w:rsid w:val="00B10CC7"/>
    <w:rsid w:val="00B10EC8"/>
    <w:rsid w:val="00B1171E"/>
    <w:rsid w:val="00B12002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48D"/>
    <w:rsid w:val="00B205D2"/>
    <w:rsid w:val="00B21171"/>
    <w:rsid w:val="00B21228"/>
    <w:rsid w:val="00B21D4B"/>
    <w:rsid w:val="00B21DFF"/>
    <w:rsid w:val="00B21E53"/>
    <w:rsid w:val="00B21FCC"/>
    <w:rsid w:val="00B22151"/>
    <w:rsid w:val="00B22239"/>
    <w:rsid w:val="00B22241"/>
    <w:rsid w:val="00B2241B"/>
    <w:rsid w:val="00B22EC1"/>
    <w:rsid w:val="00B230BB"/>
    <w:rsid w:val="00B2353A"/>
    <w:rsid w:val="00B23CD9"/>
    <w:rsid w:val="00B23E92"/>
    <w:rsid w:val="00B240A7"/>
    <w:rsid w:val="00B24602"/>
    <w:rsid w:val="00B246EB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2E7"/>
    <w:rsid w:val="00B26451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496"/>
    <w:rsid w:val="00B307C4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61E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C80"/>
    <w:rsid w:val="00B45D51"/>
    <w:rsid w:val="00B45E8D"/>
    <w:rsid w:val="00B4600E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4E6"/>
    <w:rsid w:val="00B51997"/>
    <w:rsid w:val="00B52476"/>
    <w:rsid w:val="00B52498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0F48"/>
    <w:rsid w:val="00B711D5"/>
    <w:rsid w:val="00B7184B"/>
    <w:rsid w:val="00B71A75"/>
    <w:rsid w:val="00B71C38"/>
    <w:rsid w:val="00B722F4"/>
    <w:rsid w:val="00B72401"/>
    <w:rsid w:val="00B724C5"/>
    <w:rsid w:val="00B724DC"/>
    <w:rsid w:val="00B725BF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5F04"/>
    <w:rsid w:val="00B764D1"/>
    <w:rsid w:val="00B76E43"/>
    <w:rsid w:val="00B76F47"/>
    <w:rsid w:val="00B77100"/>
    <w:rsid w:val="00B772D2"/>
    <w:rsid w:val="00B77360"/>
    <w:rsid w:val="00B773C7"/>
    <w:rsid w:val="00B7763B"/>
    <w:rsid w:val="00B77ED7"/>
    <w:rsid w:val="00B77F58"/>
    <w:rsid w:val="00B80228"/>
    <w:rsid w:val="00B80A0D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2F5E"/>
    <w:rsid w:val="00B83723"/>
    <w:rsid w:val="00B83DB4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915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DC6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7B0"/>
    <w:rsid w:val="00BA583F"/>
    <w:rsid w:val="00BA5AEE"/>
    <w:rsid w:val="00BA5CC0"/>
    <w:rsid w:val="00BA5FC0"/>
    <w:rsid w:val="00BA65DB"/>
    <w:rsid w:val="00BA6B79"/>
    <w:rsid w:val="00BA7061"/>
    <w:rsid w:val="00BA755A"/>
    <w:rsid w:val="00BA7D58"/>
    <w:rsid w:val="00BA7F9E"/>
    <w:rsid w:val="00BB0218"/>
    <w:rsid w:val="00BB047E"/>
    <w:rsid w:val="00BB04F6"/>
    <w:rsid w:val="00BB0579"/>
    <w:rsid w:val="00BB05F2"/>
    <w:rsid w:val="00BB0676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060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6E13"/>
    <w:rsid w:val="00BB7BEB"/>
    <w:rsid w:val="00BB7C7A"/>
    <w:rsid w:val="00BC0102"/>
    <w:rsid w:val="00BC01BA"/>
    <w:rsid w:val="00BC0893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8AE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2F9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3B3"/>
    <w:rsid w:val="00BE4649"/>
    <w:rsid w:val="00BE51BA"/>
    <w:rsid w:val="00BE5397"/>
    <w:rsid w:val="00BE57D8"/>
    <w:rsid w:val="00BE5E0D"/>
    <w:rsid w:val="00BE5FAD"/>
    <w:rsid w:val="00BE61EC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3CA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4E1"/>
    <w:rsid w:val="00BF6C43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83C"/>
    <w:rsid w:val="00C00BC1"/>
    <w:rsid w:val="00C00F3C"/>
    <w:rsid w:val="00C01233"/>
    <w:rsid w:val="00C01757"/>
    <w:rsid w:val="00C01BA8"/>
    <w:rsid w:val="00C01DD2"/>
    <w:rsid w:val="00C01F49"/>
    <w:rsid w:val="00C01F8E"/>
    <w:rsid w:val="00C02840"/>
    <w:rsid w:val="00C02D38"/>
    <w:rsid w:val="00C032EF"/>
    <w:rsid w:val="00C03751"/>
    <w:rsid w:val="00C0399C"/>
    <w:rsid w:val="00C03BB2"/>
    <w:rsid w:val="00C03F26"/>
    <w:rsid w:val="00C0430A"/>
    <w:rsid w:val="00C04849"/>
    <w:rsid w:val="00C049B1"/>
    <w:rsid w:val="00C04A35"/>
    <w:rsid w:val="00C04A53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6F47"/>
    <w:rsid w:val="00C0715B"/>
    <w:rsid w:val="00C073BB"/>
    <w:rsid w:val="00C073D2"/>
    <w:rsid w:val="00C075DA"/>
    <w:rsid w:val="00C07ABA"/>
    <w:rsid w:val="00C07C31"/>
    <w:rsid w:val="00C07FBE"/>
    <w:rsid w:val="00C07FF2"/>
    <w:rsid w:val="00C102C0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65F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0F4"/>
    <w:rsid w:val="00C204ED"/>
    <w:rsid w:val="00C207BD"/>
    <w:rsid w:val="00C20A03"/>
    <w:rsid w:val="00C20BE1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49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291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38B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9ED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3AC"/>
    <w:rsid w:val="00C5149F"/>
    <w:rsid w:val="00C51699"/>
    <w:rsid w:val="00C5206F"/>
    <w:rsid w:val="00C52739"/>
    <w:rsid w:val="00C527E1"/>
    <w:rsid w:val="00C529EA"/>
    <w:rsid w:val="00C52C13"/>
    <w:rsid w:val="00C52DDC"/>
    <w:rsid w:val="00C52FC2"/>
    <w:rsid w:val="00C5354D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045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1EF4"/>
    <w:rsid w:val="00C62133"/>
    <w:rsid w:val="00C62151"/>
    <w:rsid w:val="00C62174"/>
    <w:rsid w:val="00C6231A"/>
    <w:rsid w:val="00C6265C"/>
    <w:rsid w:val="00C62BBD"/>
    <w:rsid w:val="00C62C37"/>
    <w:rsid w:val="00C62F63"/>
    <w:rsid w:val="00C633BD"/>
    <w:rsid w:val="00C6344A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6D2"/>
    <w:rsid w:val="00C6683F"/>
    <w:rsid w:val="00C66BDF"/>
    <w:rsid w:val="00C66FDC"/>
    <w:rsid w:val="00C6700D"/>
    <w:rsid w:val="00C67388"/>
    <w:rsid w:val="00C67580"/>
    <w:rsid w:val="00C67CFA"/>
    <w:rsid w:val="00C67DF7"/>
    <w:rsid w:val="00C70140"/>
    <w:rsid w:val="00C70175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B8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2FB8"/>
    <w:rsid w:val="00C83358"/>
    <w:rsid w:val="00C839AC"/>
    <w:rsid w:val="00C83A61"/>
    <w:rsid w:val="00C83A64"/>
    <w:rsid w:val="00C83F65"/>
    <w:rsid w:val="00C840EF"/>
    <w:rsid w:val="00C84550"/>
    <w:rsid w:val="00C846D5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87FC4"/>
    <w:rsid w:val="00C90053"/>
    <w:rsid w:val="00C90090"/>
    <w:rsid w:val="00C9084C"/>
    <w:rsid w:val="00C90CA0"/>
    <w:rsid w:val="00C91170"/>
    <w:rsid w:val="00C9123A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5A"/>
    <w:rsid w:val="00C95EA9"/>
    <w:rsid w:val="00C964AD"/>
    <w:rsid w:val="00C965D6"/>
    <w:rsid w:val="00C96819"/>
    <w:rsid w:val="00C970DF"/>
    <w:rsid w:val="00C97317"/>
    <w:rsid w:val="00C9736E"/>
    <w:rsid w:val="00C9740E"/>
    <w:rsid w:val="00C974E3"/>
    <w:rsid w:val="00C97788"/>
    <w:rsid w:val="00C97A7B"/>
    <w:rsid w:val="00CA05E0"/>
    <w:rsid w:val="00CA0A2B"/>
    <w:rsid w:val="00CA0C12"/>
    <w:rsid w:val="00CA0CA7"/>
    <w:rsid w:val="00CA1108"/>
    <w:rsid w:val="00CA11FB"/>
    <w:rsid w:val="00CA1201"/>
    <w:rsid w:val="00CA173D"/>
    <w:rsid w:val="00CA1A0F"/>
    <w:rsid w:val="00CA1D0F"/>
    <w:rsid w:val="00CA1E8C"/>
    <w:rsid w:val="00CA2BAB"/>
    <w:rsid w:val="00CA2EB5"/>
    <w:rsid w:val="00CA2F5A"/>
    <w:rsid w:val="00CA2F5E"/>
    <w:rsid w:val="00CA301C"/>
    <w:rsid w:val="00CA3332"/>
    <w:rsid w:val="00CA3389"/>
    <w:rsid w:val="00CA3856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5F7A"/>
    <w:rsid w:val="00CA6639"/>
    <w:rsid w:val="00CA673F"/>
    <w:rsid w:val="00CA6AC9"/>
    <w:rsid w:val="00CA6F9F"/>
    <w:rsid w:val="00CA7100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63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4BF"/>
    <w:rsid w:val="00CB5543"/>
    <w:rsid w:val="00CB5E9C"/>
    <w:rsid w:val="00CB625A"/>
    <w:rsid w:val="00CB6A50"/>
    <w:rsid w:val="00CB700D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8E3"/>
    <w:rsid w:val="00CC0E38"/>
    <w:rsid w:val="00CC115C"/>
    <w:rsid w:val="00CC17CC"/>
    <w:rsid w:val="00CC1B9A"/>
    <w:rsid w:val="00CC1E09"/>
    <w:rsid w:val="00CC297B"/>
    <w:rsid w:val="00CC2AB4"/>
    <w:rsid w:val="00CC2DAC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4F16"/>
    <w:rsid w:val="00CC58F1"/>
    <w:rsid w:val="00CC5906"/>
    <w:rsid w:val="00CC7585"/>
    <w:rsid w:val="00CC7997"/>
    <w:rsid w:val="00CC7B1C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32E"/>
    <w:rsid w:val="00CD2E17"/>
    <w:rsid w:val="00CD316D"/>
    <w:rsid w:val="00CD31B8"/>
    <w:rsid w:val="00CD3DD3"/>
    <w:rsid w:val="00CD3EC1"/>
    <w:rsid w:val="00CD3FB8"/>
    <w:rsid w:val="00CD4009"/>
    <w:rsid w:val="00CD47A9"/>
    <w:rsid w:val="00CD4951"/>
    <w:rsid w:val="00CD49DC"/>
    <w:rsid w:val="00CD4ABC"/>
    <w:rsid w:val="00CD4E87"/>
    <w:rsid w:val="00CD54ED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38B"/>
    <w:rsid w:val="00CE5E75"/>
    <w:rsid w:val="00CE6342"/>
    <w:rsid w:val="00CE6589"/>
    <w:rsid w:val="00CE6803"/>
    <w:rsid w:val="00CE6B27"/>
    <w:rsid w:val="00CE7307"/>
    <w:rsid w:val="00CE747E"/>
    <w:rsid w:val="00CE7771"/>
    <w:rsid w:val="00CE77A9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1BA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3E0B"/>
    <w:rsid w:val="00CF4132"/>
    <w:rsid w:val="00CF41E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5E54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740"/>
    <w:rsid w:val="00D0182B"/>
    <w:rsid w:val="00D0189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652"/>
    <w:rsid w:val="00D058EB"/>
    <w:rsid w:val="00D059CD"/>
    <w:rsid w:val="00D05E10"/>
    <w:rsid w:val="00D0603A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61"/>
    <w:rsid w:val="00D132FA"/>
    <w:rsid w:val="00D13E45"/>
    <w:rsid w:val="00D143EB"/>
    <w:rsid w:val="00D14966"/>
    <w:rsid w:val="00D14995"/>
    <w:rsid w:val="00D14AEC"/>
    <w:rsid w:val="00D14CA3"/>
    <w:rsid w:val="00D14DA5"/>
    <w:rsid w:val="00D155B3"/>
    <w:rsid w:val="00D15A0E"/>
    <w:rsid w:val="00D15A32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1718"/>
    <w:rsid w:val="00D21D5C"/>
    <w:rsid w:val="00D21EE8"/>
    <w:rsid w:val="00D221DC"/>
    <w:rsid w:val="00D223D6"/>
    <w:rsid w:val="00D22926"/>
    <w:rsid w:val="00D22FE2"/>
    <w:rsid w:val="00D231E4"/>
    <w:rsid w:val="00D232BB"/>
    <w:rsid w:val="00D23418"/>
    <w:rsid w:val="00D237B3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647F"/>
    <w:rsid w:val="00D271CE"/>
    <w:rsid w:val="00D27498"/>
    <w:rsid w:val="00D27648"/>
    <w:rsid w:val="00D27741"/>
    <w:rsid w:val="00D27BBA"/>
    <w:rsid w:val="00D27D42"/>
    <w:rsid w:val="00D301C7"/>
    <w:rsid w:val="00D30A2E"/>
    <w:rsid w:val="00D30A5F"/>
    <w:rsid w:val="00D31288"/>
    <w:rsid w:val="00D31F50"/>
    <w:rsid w:val="00D32087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FC"/>
    <w:rsid w:val="00D36712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07"/>
    <w:rsid w:val="00D40215"/>
    <w:rsid w:val="00D40491"/>
    <w:rsid w:val="00D414A2"/>
    <w:rsid w:val="00D41923"/>
    <w:rsid w:val="00D41DC6"/>
    <w:rsid w:val="00D41F11"/>
    <w:rsid w:val="00D42474"/>
    <w:rsid w:val="00D425A9"/>
    <w:rsid w:val="00D42DBE"/>
    <w:rsid w:val="00D4370C"/>
    <w:rsid w:val="00D438C1"/>
    <w:rsid w:val="00D43E0B"/>
    <w:rsid w:val="00D43E3E"/>
    <w:rsid w:val="00D4415E"/>
    <w:rsid w:val="00D44558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4A8"/>
    <w:rsid w:val="00D5063C"/>
    <w:rsid w:val="00D506EC"/>
    <w:rsid w:val="00D50783"/>
    <w:rsid w:val="00D50843"/>
    <w:rsid w:val="00D512B0"/>
    <w:rsid w:val="00D513CF"/>
    <w:rsid w:val="00D516EC"/>
    <w:rsid w:val="00D51700"/>
    <w:rsid w:val="00D518F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3AB2"/>
    <w:rsid w:val="00D5478D"/>
    <w:rsid w:val="00D5494E"/>
    <w:rsid w:val="00D549FD"/>
    <w:rsid w:val="00D54D41"/>
    <w:rsid w:val="00D54E43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43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1DC6"/>
    <w:rsid w:val="00D72764"/>
    <w:rsid w:val="00D72A7A"/>
    <w:rsid w:val="00D72C21"/>
    <w:rsid w:val="00D72C2F"/>
    <w:rsid w:val="00D72EDF"/>
    <w:rsid w:val="00D72FD3"/>
    <w:rsid w:val="00D7317A"/>
    <w:rsid w:val="00D739CF"/>
    <w:rsid w:val="00D73AF9"/>
    <w:rsid w:val="00D73B09"/>
    <w:rsid w:val="00D73BED"/>
    <w:rsid w:val="00D747AB"/>
    <w:rsid w:val="00D74A1A"/>
    <w:rsid w:val="00D7514C"/>
    <w:rsid w:val="00D7566F"/>
    <w:rsid w:val="00D76705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5AA3"/>
    <w:rsid w:val="00D860F2"/>
    <w:rsid w:val="00D866A4"/>
    <w:rsid w:val="00D866F5"/>
    <w:rsid w:val="00D86807"/>
    <w:rsid w:val="00D86CC5"/>
    <w:rsid w:val="00D86EE6"/>
    <w:rsid w:val="00D8716E"/>
    <w:rsid w:val="00D87674"/>
    <w:rsid w:val="00D87E32"/>
    <w:rsid w:val="00D908BA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224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34A"/>
    <w:rsid w:val="00D955C8"/>
    <w:rsid w:val="00D95F35"/>
    <w:rsid w:val="00D9607C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43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AD9"/>
    <w:rsid w:val="00DA2EE1"/>
    <w:rsid w:val="00DA3C55"/>
    <w:rsid w:val="00DA4072"/>
    <w:rsid w:val="00DA426C"/>
    <w:rsid w:val="00DA47DC"/>
    <w:rsid w:val="00DA4A05"/>
    <w:rsid w:val="00DA4E91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A7E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5E3"/>
    <w:rsid w:val="00DB5695"/>
    <w:rsid w:val="00DB58CB"/>
    <w:rsid w:val="00DB5999"/>
    <w:rsid w:val="00DB6230"/>
    <w:rsid w:val="00DB68BA"/>
    <w:rsid w:val="00DB6A97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11B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050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08F"/>
    <w:rsid w:val="00DD23F7"/>
    <w:rsid w:val="00DD24BA"/>
    <w:rsid w:val="00DD24D3"/>
    <w:rsid w:val="00DD269A"/>
    <w:rsid w:val="00DD2811"/>
    <w:rsid w:val="00DD28B2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14"/>
    <w:rsid w:val="00DD53A9"/>
    <w:rsid w:val="00DD53E7"/>
    <w:rsid w:val="00DD5A31"/>
    <w:rsid w:val="00DD5A76"/>
    <w:rsid w:val="00DD5A83"/>
    <w:rsid w:val="00DD5B5A"/>
    <w:rsid w:val="00DD5BCD"/>
    <w:rsid w:val="00DD5C94"/>
    <w:rsid w:val="00DD5CB5"/>
    <w:rsid w:val="00DD62D6"/>
    <w:rsid w:val="00DD6802"/>
    <w:rsid w:val="00DD6A41"/>
    <w:rsid w:val="00DD6B64"/>
    <w:rsid w:val="00DD6BDF"/>
    <w:rsid w:val="00DD6C65"/>
    <w:rsid w:val="00DD719F"/>
    <w:rsid w:val="00DD7458"/>
    <w:rsid w:val="00DD74F2"/>
    <w:rsid w:val="00DD750C"/>
    <w:rsid w:val="00DD7707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7FD"/>
    <w:rsid w:val="00DE28C1"/>
    <w:rsid w:val="00DE2ED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BED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A43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54E"/>
    <w:rsid w:val="00DF68FA"/>
    <w:rsid w:val="00DF6CE8"/>
    <w:rsid w:val="00DF7666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57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8D2"/>
    <w:rsid w:val="00E04EE7"/>
    <w:rsid w:val="00E04F60"/>
    <w:rsid w:val="00E05065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7E"/>
    <w:rsid w:val="00E121EF"/>
    <w:rsid w:val="00E12258"/>
    <w:rsid w:val="00E12659"/>
    <w:rsid w:val="00E128CE"/>
    <w:rsid w:val="00E128F1"/>
    <w:rsid w:val="00E128F4"/>
    <w:rsid w:val="00E12A15"/>
    <w:rsid w:val="00E131BA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61F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025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64"/>
    <w:rsid w:val="00E23778"/>
    <w:rsid w:val="00E2387E"/>
    <w:rsid w:val="00E23974"/>
    <w:rsid w:val="00E23CB2"/>
    <w:rsid w:val="00E23F2A"/>
    <w:rsid w:val="00E24210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84E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A62"/>
    <w:rsid w:val="00E33DA2"/>
    <w:rsid w:val="00E34030"/>
    <w:rsid w:val="00E348C4"/>
    <w:rsid w:val="00E348E3"/>
    <w:rsid w:val="00E34AC2"/>
    <w:rsid w:val="00E34B80"/>
    <w:rsid w:val="00E34DB8"/>
    <w:rsid w:val="00E34E28"/>
    <w:rsid w:val="00E352CA"/>
    <w:rsid w:val="00E35308"/>
    <w:rsid w:val="00E353C6"/>
    <w:rsid w:val="00E357B9"/>
    <w:rsid w:val="00E35A8F"/>
    <w:rsid w:val="00E35C9A"/>
    <w:rsid w:val="00E35E0E"/>
    <w:rsid w:val="00E36279"/>
    <w:rsid w:val="00E3641C"/>
    <w:rsid w:val="00E36C7E"/>
    <w:rsid w:val="00E36F18"/>
    <w:rsid w:val="00E3703A"/>
    <w:rsid w:val="00E370A0"/>
    <w:rsid w:val="00E3758A"/>
    <w:rsid w:val="00E3760B"/>
    <w:rsid w:val="00E37615"/>
    <w:rsid w:val="00E37868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6D9D"/>
    <w:rsid w:val="00E46F79"/>
    <w:rsid w:val="00E479FB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266C"/>
    <w:rsid w:val="00E53192"/>
    <w:rsid w:val="00E53B23"/>
    <w:rsid w:val="00E53C6A"/>
    <w:rsid w:val="00E54362"/>
    <w:rsid w:val="00E5447D"/>
    <w:rsid w:val="00E54884"/>
    <w:rsid w:val="00E54986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0D"/>
    <w:rsid w:val="00E636A9"/>
    <w:rsid w:val="00E637AE"/>
    <w:rsid w:val="00E63A9F"/>
    <w:rsid w:val="00E63AD8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5C0"/>
    <w:rsid w:val="00E675CE"/>
    <w:rsid w:val="00E67C4B"/>
    <w:rsid w:val="00E67D72"/>
    <w:rsid w:val="00E703CA"/>
    <w:rsid w:val="00E705CB"/>
    <w:rsid w:val="00E707EE"/>
    <w:rsid w:val="00E70D91"/>
    <w:rsid w:val="00E71815"/>
    <w:rsid w:val="00E71A0D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94C"/>
    <w:rsid w:val="00E76AE3"/>
    <w:rsid w:val="00E76B09"/>
    <w:rsid w:val="00E76B34"/>
    <w:rsid w:val="00E7719B"/>
    <w:rsid w:val="00E77217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1FE4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2E"/>
    <w:rsid w:val="00E91495"/>
    <w:rsid w:val="00E916AC"/>
    <w:rsid w:val="00E916E1"/>
    <w:rsid w:val="00E918F3"/>
    <w:rsid w:val="00E91BCF"/>
    <w:rsid w:val="00E91D73"/>
    <w:rsid w:val="00E91EC0"/>
    <w:rsid w:val="00E924A5"/>
    <w:rsid w:val="00E92717"/>
    <w:rsid w:val="00E92774"/>
    <w:rsid w:val="00E927FF"/>
    <w:rsid w:val="00E92EFD"/>
    <w:rsid w:val="00E9313E"/>
    <w:rsid w:val="00E93343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BBA"/>
    <w:rsid w:val="00E94C08"/>
    <w:rsid w:val="00E94F15"/>
    <w:rsid w:val="00E9527E"/>
    <w:rsid w:val="00E95621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928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352"/>
    <w:rsid w:val="00EA3960"/>
    <w:rsid w:val="00EA3987"/>
    <w:rsid w:val="00EA3BEC"/>
    <w:rsid w:val="00EA3FDA"/>
    <w:rsid w:val="00EA4148"/>
    <w:rsid w:val="00EA4426"/>
    <w:rsid w:val="00EA4706"/>
    <w:rsid w:val="00EA4715"/>
    <w:rsid w:val="00EA489C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093"/>
    <w:rsid w:val="00EB23AE"/>
    <w:rsid w:val="00EB25F7"/>
    <w:rsid w:val="00EB2611"/>
    <w:rsid w:val="00EB2646"/>
    <w:rsid w:val="00EB2757"/>
    <w:rsid w:val="00EB2BE1"/>
    <w:rsid w:val="00EB3302"/>
    <w:rsid w:val="00EB36C9"/>
    <w:rsid w:val="00EB3876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356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ADE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1D92"/>
    <w:rsid w:val="00EE25DC"/>
    <w:rsid w:val="00EE27A7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21D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7D1"/>
    <w:rsid w:val="00EF0AC7"/>
    <w:rsid w:val="00EF0D59"/>
    <w:rsid w:val="00EF0D81"/>
    <w:rsid w:val="00EF1310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BDB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69C"/>
    <w:rsid w:val="00EF670E"/>
    <w:rsid w:val="00EF6A47"/>
    <w:rsid w:val="00EF7B9F"/>
    <w:rsid w:val="00EF7E88"/>
    <w:rsid w:val="00F004F5"/>
    <w:rsid w:val="00F0094C"/>
    <w:rsid w:val="00F00B82"/>
    <w:rsid w:val="00F00B9F"/>
    <w:rsid w:val="00F00D29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BA5"/>
    <w:rsid w:val="00F02CD1"/>
    <w:rsid w:val="00F02E0B"/>
    <w:rsid w:val="00F030BC"/>
    <w:rsid w:val="00F0315F"/>
    <w:rsid w:val="00F039F9"/>
    <w:rsid w:val="00F03DDF"/>
    <w:rsid w:val="00F03E13"/>
    <w:rsid w:val="00F03E46"/>
    <w:rsid w:val="00F03F2D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5F1"/>
    <w:rsid w:val="00F1169B"/>
    <w:rsid w:val="00F117BF"/>
    <w:rsid w:val="00F11AA3"/>
    <w:rsid w:val="00F11AAE"/>
    <w:rsid w:val="00F11C6F"/>
    <w:rsid w:val="00F120B8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91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5DD"/>
    <w:rsid w:val="00F336B7"/>
    <w:rsid w:val="00F33869"/>
    <w:rsid w:val="00F33B51"/>
    <w:rsid w:val="00F33DCF"/>
    <w:rsid w:val="00F34485"/>
    <w:rsid w:val="00F34BFC"/>
    <w:rsid w:val="00F34DBC"/>
    <w:rsid w:val="00F352A1"/>
    <w:rsid w:val="00F355A6"/>
    <w:rsid w:val="00F35A5A"/>
    <w:rsid w:val="00F35B1C"/>
    <w:rsid w:val="00F361F7"/>
    <w:rsid w:val="00F36310"/>
    <w:rsid w:val="00F367F2"/>
    <w:rsid w:val="00F36FE2"/>
    <w:rsid w:val="00F37EBC"/>
    <w:rsid w:val="00F4052C"/>
    <w:rsid w:val="00F40582"/>
    <w:rsid w:val="00F40D0B"/>
    <w:rsid w:val="00F40E60"/>
    <w:rsid w:val="00F40E76"/>
    <w:rsid w:val="00F41263"/>
    <w:rsid w:val="00F4127A"/>
    <w:rsid w:val="00F41B02"/>
    <w:rsid w:val="00F41DF0"/>
    <w:rsid w:val="00F41E9F"/>
    <w:rsid w:val="00F41F2E"/>
    <w:rsid w:val="00F41F47"/>
    <w:rsid w:val="00F42379"/>
    <w:rsid w:val="00F42444"/>
    <w:rsid w:val="00F426ED"/>
    <w:rsid w:val="00F429FE"/>
    <w:rsid w:val="00F42A3A"/>
    <w:rsid w:val="00F42B48"/>
    <w:rsid w:val="00F42C52"/>
    <w:rsid w:val="00F42FBE"/>
    <w:rsid w:val="00F42FFF"/>
    <w:rsid w:val="00F4300D"/>
    <w:rsid w:val="00F43053"/>
    <w:rsid w:val="00F430E4"/>
    <w:rsid w:val="00F433A2"/>
    <w:rsid w:val="00F43A5B"/>
    <w:rsid w:val="00F43C67"/>
    <w:rsid w:val="00F4413E"/>
    <w:rsid w:val="00F44445"/>
    <w:rsid w:val="00F44657"/>
    <w:rsid w:val="00F446F9"/>
    <w:rsid w:val="00F44F14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A15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04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6BA1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1FF2"/>
    <w:rsid w:val="00F62189"/>
    <w:rsid w:val="00F62394"/>
    <w:rsid w:val="00F626C0"/>
    <w:rsid w:val="00F629B3"/>
    <w:rsid w:val="00F62B2A"/>
    <w:rsid w:val="00F62EC1"/>
    <w:rsid w:val="00F62EF4"/>
    <w:rsid w:val="00F63236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5BF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BB5"/>
    <w:rsid w:val="00F72C85"/>
    <w:rsid w:val="00F72CDC"/>
    <w:rsid w:val="00F73635"/>
    <w:rsid w:val="00F738B1"/>
    <w:rsid w:val="00F73D0C"/>
    <w:rsid w:val="00F73D5F"/>
    <w:rsid w:val="00F74090"/>
    <w:rsid w:val="00F740E8"/>
    <w:rsid w:val="00F74806"/>
    <w:rsid w:val="00F74CC4"/>
    <w:rsid w:val="00F7528B"/>
    <w:rsid w:val="00F755D4"/>
    <w:rsid w:val="00F75C3A"/>
    <w:rsid w:val="00F75E24"/>
    <w:rsid w:val="00F7603B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4FD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252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C5B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5AF"/>
    <w:rsid w:val="00F94606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16A"/>
    <w:rsid w:val="00F97593"/>
    <w:rsid w:val="00F97687"/>
    <w:rsid w:val="00F97AE7"/>
    <w:rsid w:val="00FA02D8"/>
    <w:rsid w:val="00FA0352"/>
    <w:rsid w:val="00FA05BD"/>
    <w:rsid w:val="00FA0F32"/>
    <w:rsid w:val="00FA1599"/>
    <w:rsid w:val="00FA18D7"/>
    <w:rsid w:val="00FA1DA7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08D"/>
    <w:rsid w:val="00FA53FF"/>
    <w:rsid w:val="00FA558A"/>
    <w:rsid w:val="00FA5759"/>
    <w:rsid w:val="00FA5E44"/>
    <w:rsid w:val="00FA6165"/>
    <w:rsid w:val="00FA61F4"/>
    <w:rsid w:val="00FA63D2"/>
    <w:rsid w:val="00FA6542"/>
    <w:rsid w:val="00FA6FDE"/>
    <w:rsid w:val="00FA75BF"/>
    <w:rsid w:val="00FA76B6"/>
    <w:rsid w:val="00FA7B37"/>
    <w:rsid w:val="00FA7B85"/>
    <w:rsid w:val="00FB01B0"/>
    <w:rsid w:val="00FB0284"/>
    <w:rsid w:val="00FB04E9"/>
    <w:rsid w:val="00FB05DD"/>
    <w:rsid w:val="00FB0733"/>
    <w:rsid w:val="00FB0A3C"/>
    <w:rsid w:val="00FB0A70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75A"/>
    <w:rsid w:val="00FB38A5"/>
    <w:rsid w:val="00FB3DCF"/>
    <w:rsid w:val="00FB3E44"/>
    <w:rsid w:val="00FB3EDB"/>
    <w:rsid w:val="00FB40D1"/>
    <w:rsid w:val="00FB438B"/>
    <w:rsid w:val="00FB4DF9"/>
    <w:rsid w:val="00FB4FB5"/>
    <w:rsid w:val="00FB56E9"/>
    <w:rsid w:val="00FB587F"/>
    <w:rsid w:val="00FB63D3"/>
    <w:rsid w:val="00FB6795"/>
    <w:rsid w:val="00FB6D12"/>
    <w:rsid w:val="00FB6E93"/>
    <w:rsid w:val="00FB714D"/>
    <w:rsid w:val="00FB744A"/>
    <w:rsid w:val="00FB7A36"/>
    <w:rsid w:val="00FC003B"/>
    <w:rsid w:val="00FC0559"/>
    <w:rsid w:val="00FC0714"/>
    <w:rsid w:val="00FC0816"/>
    <w:rsid w:val="00FC08CF"/>
    <w:rsid w:val="00FC0B2E"/>
    <w:rsid w:val="00FC0B63"/>
    <w:rsid w:val="00FC0C28"/>
    <w:rsid w:val="00FC0D8D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DC2"/>
    <w:rsid w:val="00FC7F4A"/>
    <w:rsid w:val="00FD027B"/>
    <w:rsid w:val="00FD0355"/>
    <w:rsid w:val="00FD06B1"/>
    <w:rsid w:val="00FD0A01"/>
    <w:rsid w:val="00FD0C94"/>
    <w:rsid w:val="00FD1223"/>
    <w:rsid w:val="00FD191A"/>
    <w:rsid w:val="00FD1F83"/>
    <w:rsid w:val="00FD2020"/>
    <w:rsid w:val="00FD2240"/>
    <w:rsid w:val="00FD22CA"/>
    <w:rsid w:val="00FD22D7"/>
    <w:rsid w:val="00FD2971"/>
    <w:rsid w:val="00FD29BC"/>
    <w:rsid w:val="00FD2BE6"/>
    <w:rsid w:val="00FD2DDF"/>
    <w:rsid w:val="00FD329D"/>
    <w:rsid w:val="00FD3302"/>
    <w:rsid w:val="00FD35FC"/>
    <w:rsid w:val="00FD3716"/>
    <w:rsid w:val="00FD45C8"/>
    <w:rsid w:val="00FD460B"/>
    <w:rsid w:val="00FD4616"/>
    <w:rsid w:val="00FD46BC"/>
    <w:rsid w:val="00FD500B"/>
    <w:rsid w:val="00FD562E"/>
    <w:rsid w:val="00FD596D"/>
    <w:rsid w:val="00FD5AD5"/>
    <w:rsid w:val="00FD5D12"/>
    <w:rsid w:val="00FD5F10"/>
    <w:rsid w:val="00FD60C5"/>
    <w:rsid w:val="00FD6805"/>
    <w:rsid w:val="00FD6890"/>
    <w:rsid w:val="00FD6968"/>
    <w:rsid w:val="00FD72B4"/>
    <w:rsid w:val="00FD7375"/>
    <w:rsid w:val="00FD75DF"/>
    <w:rsid w:val="00FD7751"/>
    <w:rsid w:val="00FD7B8F"/>
    <w:rsid w:val="00FD7BFB"/>
    <w:rsid w:val="00FD7E08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7C9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643"/>
    <w:rsid w:val="00FE4788"/>
    <w:rsid w:val="00FE4A4B"/>
    <w:rsid w:val="00FE592A"/>
    <w:rsid w:val="00FE5C8A"/>
    <w:rsid w:val="00FE623B"/>
    <w:rsid w:val="00FE6391"/>
    <w:rsid w:val="00FE661B"/>
    <w:rsid w:val="00FE6710"/>
    <w:rsid w:val="00FE688E"/>
    <w:rsid w:val="00FE697D"/>
    <w:rsid w:val="00FE6CFA"/>
    <w:rsid w:val="00FE6F1A"/>
    <w:rsid w:val="00FE7924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659"/>
    <w:rsid w:val="00FF27B4"/>
    <w:rsid w:val="00FF2BC9"/>
    <w:rsid w:val="00FF2ECD"/>
    <w:rsid w:val="00FF2F51"/>
    <w:rsid w:val="00FF3108"/>
    <w:rsid w:val="00FF33D8"/>
    <w:rsid w:val="00FF34FF"/>
    <w:rsid w:val="00FF3672"/>
    <w:rsid w:val="00FF373B"/>
    <w:rsid w:val="00FF38E9"/>
    <w:rsid w:val="00FF3D42"/>
    <w:rsid w:val="00FF3D94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023DA2"/>
    <w:rsid w:val="01031423"/>
    <w:rsid w:val="01037E50"/>
    <w:rsid w:val="010F66D9"/>
    <w:rsid w:val="01152552"/>
    <w:rsid w:val="011A16B5"/>
    <w:rsid w:val="011A2183"/>
    <w:rsid w:val="012A55CA"/>
    <w:rsid w:val="01347593"/>
    <w:rsid w:val="013F1E12"/>
    <w:rsid w:val="0157614C"/>
    <w:rsid w:val="01950155"/>
    <w:rsid w:val="01AA2676"/>
    <w:rsid w:val="01AB5C86"/>
    <w:rsid w:val="01B45D2D"/>
    <w:rsid w:val="01CB62CF"/>
    <w:rsid w:val="01D62C2A"/>
    <w:rsid w:val="01D63677"/>
    <w:rsid w:val="01E12CF9"/>
    <w:rsid w:val="01EB50F9"/>
    <w:rsid w:val="020A7D33"/>
    <w:rsid w:val="02127062"/>
    <w:rsid w:val="021E523F"/>
    <w:rsid w:val="02356FBE"/>
    <w:rsid w:val="023E1FA3"/>
    <w:rsid w:val="0249183E"/>
    <w:rsid w:val="02540EA4"/>
    <w:rsid w:val="02543157"/>
    <w:rsid w:val="025A1004"/>
    <w:rsid w:val="025E04ED"/>
    <w:rsid w:val="026C4C20"/>
    <w:rsid w:val="029139CF"/>
    <w:rsid w:val="02935C19"/>
    <w:rsid w:val="02AB5ADB"/>
    <w:rsid w:val="02AD2089"/>
    <w:rsid w:val="02C31A64"/>
    <w:rsid w:val="02D43BF4"/>
    <w:rsid w:val="02DE6AC2"/>
    <w:rsid w:val="02E01319"/>
    <w:rsid w:val="02F23ABB"/>
    <w:rsid w:val="02F823BF"/>
    <w:rsid w:val="02FD2351"/>
    <w:rsid w:val="030011E8"/>
    <w:rsid w:val="031D7661"/>
    <w:rsid w:val="0322318C"/>
    <w:rsid w:val="033D04FB"/>
    <w:rsid w:val="034F777C"/>
    <w:rsid w:val="03572AA3"/>
    <w:rsid w:val="035A4D82"/>
    <w:rsid w:val="03624BDB"/>
    <w:rsid w:val="036879B0"/>
    <w:rsid w:val="03777970"/>
    <w:rsid w:val="037D5AF4"/>
    <w:rsid w:val="038E51F1"/>
    <w:rsid w:val="039A24FE"/>
    <w:rsid w:val="039B2474"/>
    <w:rsid w:val="03A30921"/>
    <w:rsid w:val="03B94D39"/>
    <w:rsid w:val="03C64353"/>
    <w:rsid w:val="03CC14A1"/>
    <w:rsid w:val="03D13DE9"/>
    <w:rsid w:val="03D842EA"/>
    <w:rsid w:val="03E64534"/>
    <w:rsid w:val="03E672FC"/>
    <w:rsid w:val="03EE2340"/>
    <w:rsid w:val="03FE2C18"/>
    <w:rsid w:val="040408CC"/>
    <w:rsid w:val="040D492A"/>
    <w:rsid w:val="041525DF"/>
    <w:rsid w:val="041E14AE"/>
    <w:rsid w:val="04221513"/>
    <w:rsid w:val="042A1E3C"/>
    <w:rsid w:val="042B2DAB"/>
    <w:rsid w:val="04381294"/>
    <w:rsid w:val="043E0C2A"/>
    <w:rsid w:val="043F4579"/>
    <w:rsid w:val="044C2E17"/>
    <w:rsid w:val="044D793F"/>
    <w:rsid w:val="045C3313"/>
    <w:rsid w:val="045E0835"/>
    <w:rsid w:val="0474044F"/>
    <w:rsid w:val="04795307"/>
    <w:rsid w:val="047E2361"/>
    <w:rsid w:val="048834AA"/>
    <w:rsid w:val="04894878"/>
    <w:rsid w:val="04901338"/>
    <w:rsid w:val="04AA4C9B"/>
    <w:rsid w:val="04AE4876"/>
    <w:rsid w:val="04B23559"/>
    <w:rsid w:val="04B74A31"/>
    <w:rsid w:val="04C424A3"/>
    <w:rsid w:val="04C953BB"/>
    <w:rsid w:val="04CF2780"/>
    <w:rsid w:val="04D35A16"/>
    <w:rsid w:val="04DA702C"/>
    <w:rsid w:val="04DB09D1"/>
    <w:rsid w:val="04E17A41"/>
    <w:rsid w:val="04E5085A"/>
    <w:rsid w:val="04E646DD"/>
    <w:rsid w:val="04E66152"/>
    <w:rsid w:val="04FA11C4"/>
    <w:rsid w:val="05005EBC"/>
    <w:rsid w:val="05033413"/>
    <w:rsid w:val="050B19EB"/>
    <w:rsid w:val="05122078"/>
    <w:rsid w:val="0517633A"/>
    <w:rsid w:val="0518471A"/>
    <w:rsid w:val="05194135"/>
    <w:rsid w:val="051A027D"/>
    <w:rsid w:val="051A6104"/>
    <w:rsid w:val="05276E05"/>
    <w:rsid w:val="05341681"/>
    <w:rsid w:val="05397510"/>
    <w:rsid w:val="0540335F"/>
    <w:rsid w:val="05436B20"/>
    <w:rsid w:val="05642CFA"/>
    <w:rsid w:val="056444ED"/>
    <w:rsid w:val="057E72AE"/>
    <w:rsid w:val="0586475B"/>
    <w:rsid w:val="05A153E3"/>
    <w:rsid w:val="05A30647"/>
    <w:rsid w:val="05A91777"/>
    <w:rsid w:val="05B23385"/>
    <w:rsid w:val="05CC10F1"/>
    <w:rsid w:val="05D037EB"/>
    <w:rsid w:val="05DC159D"/>
    <w:rsid w:val="05E8062B"/>
    <w:rsid w:val="06045C1E"/>
    <w:rsid w:val="06144054"/>
    <w:rsid w:val="061503CA"/>
    <w:rsid w:val="06166A39"/>
    <w:rsid w:val="061A3157"/>
    <w:rsid w:val="061E48CB"/>
    <w:rsid w:val="063A39E4"/>
    <w:rsid w:val="064115DC"/>
    <w:rsid w:val="0643625D"/>
    <w:rsid w:val="064C21FF"/>
    <w:rsid w:val="065D0AB3"/>
    <w:rsid w:val="06601C7D"/>
    <w:rsid w:val="06645EA2"/>
    <w:rsid w:val="066D7CE9"/>
    <w:rsid w:val="06756AFC"/>
    <w:rsid w:val="067F45BF"/>
    <w:rsid w:val="06867EED"/>
    <w:rsid w:val="06972029"/>
    <w:rsid w:val="069821FC"/>
    <w:rsid w:val="06B61340"/>
    <w:rsid w:val="06B77AF8"/>
    <w:rsid w:val="06C65066"/>
    <w:rsid w:val="06CC7A46"/>
    <w:rsid w:val="06DD49BE"/>
    <w:rsid w:val="06DE1B59"/>
    <w:rsid w:val="06E0037B"/>
    <w:rsid w:val="06E00CC8"/>
    <w:rsid w:val="06F3417F"/>
    <w:rsid w:val="070360C8"/>
    <w:rsid w:val="07042A47"/>
    <w:rsid w:val="07313441"/>
    <w:rsid w:val="074E3DC4"/>
    <w:rsid w:val="076457EE"/>
    <w:rsid w:val="076A7ADF"/>
    <w:rsid w:val="0776487E"/>
    <w:rsid w:val="0789623D"/>
    <w:rsid w:val="07986F18"/>
    <w:rsid w:val="07A01189"/>
    <w:rsid w:val="07A9210B"/>
    <w:rsid w:val="07AC7463"/>
    <w:rsid w:val="07B13969"/>
    <w:rsid w:val="07B86CF6"/>
    <w:rsid w:val="07BB377F"/>
    <w:rsid w:val="07C261AD"/>
    <w:rsid w:val="07C45919"/>
    <w:rsid w:val="07D8514D"/>
    <w:rsid w:val="07DB2A0E"/>
    <w:rsid w:val="07DC50C6"/>
    <w:rsid w:val="07E201CF"/>
    <w:rsid w:val="07EE3DCE"/>
    <w:rsid w:val="07F40F04"/>
    <w:rsid w:val="080774BA"/>
    <w:rsid w:val="08172B57"/>
    <w:rsid w:val="082828EE"/>
    <w:rsid w:val="08346381"/>
    <w:rsid w:val="08403C96"/>
    <w:rsid w:val="08475219"/>
    <w:rsid w:val="084F377E"/>
    <w:rsid w:val="08506620"/>
    <w:rsid w:val="087276CE"/>
    <w:rsid w:val="087D7B73"/>
    <w:rsid w:val="088A6F60"/>
    <w:rsid w:val="0897360C"/>
    <w:rsid w:val="08A021D8"/>
    <w:rsid w:val="08AF361E"/>
    <w:rsid w:val="08AF3EF2"/>
    <w:rsid w:val="08B24B0B"/>
    <w:rsid w:val="08B9167C"/>
    <w:rsid w:val="08B93519"/>
    <w:rsid w:val="08BA4A32"/>
    <w:rsid w:val="08DE758A"/>
    <w:rsid w:val="08DF1EF0"/>
    <w:rsid w:val="08E54F6B"/>
    <w:rsid w:val="08E813CA"/>
    <w:rsid w:val="08EA1C1B"/>
    <w:rsid w:val="08FA50DC"/>
    <w:rsid w:val="08FD3183"/>
    <w:rsid w:val="090204FE"/>
    <w:rsid w:val="09024034"/>
    <w:rsid w:val="09097090"/>
    <w:rsid w:val="09173717"/>
    <w:rsid w:val="0930608A"/>
    <w:rsid w:val="09324F82"/>
    <w:rsid w:val="09371EBD"/>
    <w:rsid w:val="09372D9D"/>
    <w:rsid w:val="093E53B6"/>
    <w:rsid w:val="09427AD2"/>
    <w:rsid w:val="09480FBD"/>
    <w:rsid w:val="096B248F"/>
    <w:rsid w:val="09904C08"/>
    <w:rsid w:val="0994569B"/>
    <w:rsid w:val="09953140"/>
    <w:rsid w:val="09A162F9"/>
    <w:rsid w:val="09AB09C3"/>
    <w:rsid w:val="09AC256F"/>
    <w:rsid w:val="09AC424D"/>
    <w:rsid w:val="09BF0534"/>
    <w:rsid w:val="09C14E91"/>
    <w:rsid w:val="09CF7351"/>
    <w:rsid w:val="09E655A4"/>
    <w:rsid w:val="09F076CB"/>
    <w:rsid w:val="09F46F6E"/>
    <w:rsid w:val="09FB3603"/>
    <w:rsid w:val="09FC6098"/>
    <w:rsid w:val="0A08537C"/>
    <w:rsid w:val="0A090C19"/>
    <w:rsid w:val="0A104217"/>
    <w:rsid w:val="0A150B0B"/>
    <w:rsid w:val="0A1A79AB"/>
    <w:rsid w:val="0A1F191F"/>
    <w:rsid w:val="0A2C51C6"/>
    <w:rsid w:val="0A3C6071"/>
    <w:rsid w:val="0A466CF4"/>
    <w:rsid w:val="0A4952A8"/>
    <w:rsid w:val="0A4C03B0"/>
    <w:rsid w:val="0A4D615A"/>
    <w:rsid w:val="0A7027D7"/>
    <w:rsid w:val="0A74716F"/>
    <w:rsid w:val="0A814E25"/>
    <w:rsid w:val="0A854702"/>
    <w:rsid w:val="0A9041AF"/>
    <w:rsid w:val="0A950675"/>
    <w:rsid w:val="0A951669"/>
    <w:rsid w:val="0A9956EC"/>
    <w:rsid w:val="0A9D20EA"/>
    <w:rsid w:val="0AAE1747"/>
    <w:rsid w:val="0AAF70C5"/>
    <w:rsid w:val="0AB305C5"/>
    <w:rsid w:val="0AC84CDC"/>
    <w:rsid w:val="0AD720F8"/>
    <w:rsid w:val="0AD9060A"/>
    <w:rsid w:val="0AE649B6"/>
    <w:rsid w:val="0AE77795"/>
    <w:rsid w:val="0AED06A9"/>
    <w:rsid w:val="0AED17DD"/>
    <w:rsid w:val="0AF639E8"/>
    <w:rsid w:val="0B0418B8"/>
    <w:rsid w:val="0B064E26"/>
    <w:rsid w:val="0B0F585B"/>
    <w:rsid w:val="0B21593D"/>
    <w:rsid w:val="0B2368A0"/>
    <w:rsid w:val="0B2B281C"/>
    <w:rsid w:val="0B371185"/>
    <w:rsid w:val="0B5064AD"/>
    <w:rsid w:val="0B513ACC"/>
    <w:rsid w:val="0B52760D"/>
    <w:rsid w:val="0B6C1A6A"/>
    <w:rsid w:val="0B7A77CE"/>
    <w:rsid w:val="0B906D9F"/>
    <w:rsid w:val="0B9F5E6C"/>
    <w:rsid w:val="0BA21E31"/>
    <w:rsid w:val="0BA2649E"/>
    <w:rsid w:val="0BAA3B73"/>
    <w:rsid w:val="0BAC35C7"/>
    <w:rsid w:val="0BAC49A9"/>
    <w:rsid w:val="0BB42835"/>
    <w:rsid w:val="0BB5438F"/>
    <w:rsid w:val="0BB728B5"/>
    <w:rsid w:val="0BC01510"/>
    <w:rsid w:val="0BCB5FDA"/>
    <w:rsid w:val="0BDA6032"/>
    <w:rsid w:val="0BED5665"/>
    <w:rsid w:val="0BFC70BF"/>
    <w:rsid w:val="0BFD41BA"/>
    <w:rsid w:val="0C0301E8"/>
    <w:rsid w:val="0C03624F"/>
    <w:rsid w:val="0C1169F1"/>
    <w:rsid w:val="0C147704"/>
    <w:rsid w:val="0C165CF7"/>
    <w:rsid w:val="0C1E7E16"/>
    <w:rsid w:val="0C236BD7"/>
    <w:rsid w:val="0C2B29B6"/>
    <w:rsid w:val="0C360889"/>
    <w:rsid w:val="0C3875B0"/>
    <w:rsid w:val="0C524C2B"/>
    <w:rsid w:val="0C5D586A"/>
    <w:rsid w:val="0C5E1B2F"/>
    <w:rsid w:val="0C627B58"/>
    <w:rsid w:val="0C70144D"/>
    <w:rsid w:val="0C7B244A"/>
    <w:rsid w:val="0C875978"/>
    <w:rsid w:val="0C875BFD"/>
    <w:rsid w:val="0C9A4F6E"/>
    <w:rsid w:val="0C9F1D49"/>
    <w:rsid w:val="0CA02DA8"/>
    <w:rsid w:val="0CA112AF"/>
    <w:rsid w:val="0CAF506F"/>
    <w:rsid w:val="0CBD7A03"/>
    <w:rsid w:val="0CCD1788"/>
    <w:rsid w:val="0CCE0855"/>
    <w:rsid w:val="0CD65BCD"/>
    <w:rsid w:val="0CDA7384"/>
    <w:rsid w:val="0CDE1ED2"/>
    <w:rsid w:val="0D101F32"/>
    <w:rsid w:val="0D173DDA"/>
    <w:rsid w:val="0D232C87"/>
    <w:rsid w:val="0D257D74"/>
    <w:rsid w:val="0D2E1925"/>
    <w:rsid w:val="0D336840"/>
    <w:rsid w:val="0D390BAD"/>
    <w:rsid w:val="0D3F62DC"/>
    <w:rsid w:val="0D454BFE"/>
    <w:rsid w:val="0D4A0285"/>
    <w:rsid w:val="0D4D45A1"/>
    <w:rsid w:val="0D4F01C2"/>
    <w:rsid w:val="0D515651"/>
    <w:rsid w:val="0D5E3BFD"/>
    <w:rsid w:val="0D6C0A0A"/>
    <w:rsid w:val="0D711D34"/>
    <w:rsid w:val="0D721ABF"/>
    <w:rsid w:val="0D7A6738"/>
    <w:rsid w:val="0D877A31"/>
    <w:rsid w:val="0D8F3E27"/>
    <w:rsid w:val="0D9703D5"/>
    <w:rsid w:val="0DA13E94"/>
    <w:rsid w:val="0DA543C2"/>
    <w:rsid w:val="0DB0450C"/>
    <w:rsid w:val="0DBE23F5"/>
    <w:rsid w:val="0DCF4D15"/>
    <w:rsid w:val="0DD310C1"/>
    <w:rsid w:val="0DD64F0B"/>
    <w:rsid w:val="0DF16D8E"/>
    <w:rsid w:val="0E024E5F"/>
    <w:rsid w:val="0E172B83"/>
    <w:rsid w:val="0E1B1705"/>
    <w:rsid w:val="0E28266E"/>
    <w:rsid w:val="0E2E755D"/>
    <w:rsid w:val="0E2F2B93"/>
    <w:rsid w:val="0E3A2391"/>
    <w:rsid w:val="0E411696"/>
    <w:rsid w:val="0E44526F"/>
    <w:rsid w:val="0E6033CB"/>
    <w:rsid w:val="0E6176F4"/>
    <w:rsid w:val="0E6301DB"/>
    <w:rsid w:val="0E7043BE"/>
    <w:rsid w:val="0E7075AF"/>
    <w:rsid w:val="0E771012"/>
    <w:rsid w:val="0E7E107A"/>
    <w:rsid w:val="0E9379E9"/>
    <w:rsid w:val="0E997C1F"/>
    <w:rsid w:val="0E9E0D1B"/>
    <w:rsid w:val="0E9F5192"/>
    <w:rsid w:val="0EB134B4"/>
    <w:rsid w:val="0EB32F6B"/>
    <w:rsid w:val="0EB91D39"/>
    <w:rsid w:val="0EC06573"/>
    <w:rsid w:val="0EC22F64"/>
    <w:rsid w:val="0EC53245"/>
    <w:rsid w:val="0EC75098"/>
    <w:rsid w:val="0ECB11EC"/>
    <w:rsid w:val="0ED5750E"/>
    <w:rsid w:val="0ED919A8"/>
    <w:rsid w:val="0ED96DFC"/>
    <w:rsid w:val="0EE95754"/>
    <w:rsid w:val="0F0024F5"/>
    <w:rsid w:val="0F053E43"/>
    <w:rsid w:val="0F271BBE"/>
    <w:rsid w:val="0F355D09"/>
    <w:rsid w:val="0F381CBC"/>
    <w:rsid w:val="0F3D20EE"/>
    <w:rsid w:val="0F4126CA"/>
    <w:rsid w:val="0F4315F3"/>
    <w:rsid w:val="0F4E4AD8"/>
    <w:rsid w:val="0F5A2272"/>
    <w:rsid w:val="0F773022"/>
    <w:rsid w:val="0F78685B"/>
    <w:rsid w:val="0F8023E1"/>
    <w:rsid w:val="0F8A728B"/>
    <w:rsid w:val="0F8D4F24"/>
    <w:rsid w:val="0F946B91"/>
    <w:rsid w:val="0FA71A48"/>
    <w:rsid w:val="0FB4759C"/>
    <w:rsid w:val="0FBE3367"/>
    <w:rsid w:val="0FC54F3E"/>
    <w:rsid w:val="0FCF1C75"/>
    <w:rsid w:val="0FE0486B"/>
    <w:rsid w:val="0FEE6AC0"/>
    <w:rsid w:val="100E053B"/>
    <w:rsid w:val="1019481F"/>
    <w:rsid w:val="1023490E"/>
    <w:rsid w:val="10237D94"/>
    <w:rsid w:val="1028415E"/>
    <w:rsid w:val="10316543"/>
    <w:rsid w:val="10383E62"/>
    <w:rsid w:val="105A45C7"/>
    <w:rsid w:val="106A2997"/>
    <w:rsid w:val="106E1227"/>
    <w:rsid w:val="107775F1"/>
    <w:rsid w:val="10801D7E"/>
    <w:rsid w:val="10824269"/>
    <w:rsid w:val="10913933"/>
    <w:rsid w:val="10A546B0"/>
    <w:rsid w:val="10A77786"/>
    <w:rsid w:val="10B71CEA"/>
    <w:rsid w:val="10BF2BD8"/>
    <w:rsid w:val="10C57204"/>
    <w:rsid w:val="10C77F50"/>
    <w:rsid w:val="10E6379E"/>
    <w:rsid w:val="10F37296"/>
    <w:rsid w:val="110F5541"/>
    <w:rsid w:val="1117122E"/>
    <w:rsid w:val="11235557"/>
    <w:rsid w:val="112E18AF"/>
    <w:rsid w:val="11373AB3"/>
    <w:rsid w:val="113807B8"/>
    <w:rsid w:val="11440D0D"/>
    <w:rsid w:val="11472126"/>
    <w:rsid w:val="114D1A9C"/>
    <w:rsid w:val="11552DC2"/>
    <w:rsid w:val="1170063A"/>
    <w:rsid w:val="117B22A1"/>
    <w:rsid w:val="117B3966"/>
    <w:rsid w:val="11826D47"/>
    <w:rsid w:val="118273C4"/>
    <w:rsid w:val="118430E4"/>
    <w:rsid w:val="11951C7F"/>
    <w:rsid w:val="119836DB"/>
    <w:rsid w:val="11985ED0"/>
    <w:rsid w:val="11993256"/>
    <w:rsid w:val="119D2BEB"/>
    <w:rsid w:val="11A6707B"/>
    <w:rsid w:val="11BE34CD"/>
    <w:rsid w:val="11C15E37"/>
    <w:rsid w:val="11C438CC"/>
    <w:rsid w:val="11C4463C"/>
    <w:rsid w:val="11C46426"/>
    <w:rsid w:val="11DA38BD"/>
    <w:rsid w:val="11EB44D3"/>
    <w:rsid w:val="11F114C5"/>
    <w:rsid w:val="12007EC9"/>
    <w:rsid w:val="120F6BF7"/>
    <w:rsid w:val="12111B9D"/>
    <w:rsid w:val="12124467"/>
    <w:rsid w:val="12161F96"/>
    <w:rsid w:val="122028E5"/>
    <w:rsid w:val="12344746"/>
    <w:rsid w:val="12370351"/>
    <w:rsid w:val="125269E2"/>
    <w:rsid w:val="125376F1"/>
    <w:rsid w:val="125753C0"/>
    <w:rsid w:val="127568AA"/>
    <w:rsid w:val="1284375C"/>
    <w:rsid w:val="12851C37"/>
    <w:rsid w:val="1299104E"/>
    <w:rsid w:val="129B5FFC"/>
    <w:rsid w:val="12BA148F"/>
    <w:rsid w:val="12C37E4C"/>
    <w:rsid w:val="12C6113D"/>
    <w:rsid w:val="12CD008D"/>
    <w:rsid w:val="12CE2CA2"/>
    <w:rsid w:val="12D77254"/>
    <w:rsid w:val="12DC04FF"/>
    <w:rsid w:val="12E11046"/>
    <w:rsid w:val="12E57654"/>
    <w:rsid w:val="12F225B7"/>
    <w:rsid w:val="13061162"/>
    <w:rsid w:val="13121B0E"/>
    <w:rsid w:val="131C2B88"/>
    <w:rsid w:val="132722ED"/>
    <w:rsid w:val="132B1F6E"/>
    <w:rsid w:val="132D42CA"/>
    <w:rsid w:val="13543170"/>
    <w:rsid w:val="135A0EC5"/>
    <w:rsid w:val="135D771A"/>
    <w:rsid w:val="13680BE8"/>
    <w:rsid w:val="137434B5"/>
    <w:rsid w:val="137E56A5"/>
    <w:rsid w:val="13810CCF"/>
    <w:rsid w:val="139D5BD7"/>
    <w:rsid w:val="13A553C7"/>
    <w:rsid w:val="13A60986"/>
    <w:rsid w:val="13B0585A"/>
    <w:rsid w:val="13B81D3A"/>
    <w:rsid w:val="13BB0AB8"/>
    <w:rsid w:val="13BC0A22"/>
    <w:rsid w:val="13BE2B53"/>
    <w:rsid w:val="13C2562B"/>
    <w:rsid w:val="13C27236"/>
    <w:rsid w:val="13C96938"/>
    <w:rsid w:val="13D2764D"/>
    <w:rsid w:val="13E95F7A"/>
    <w:rsid w:val="13FD65B7"/>
    <w:rsid w:val="140069F9"/>
    <w:rsid w:val="140363FC"/>
    <w:rsid w:val="140E30FE"/>
    <w:rsid w:val="14111FF8"/>
    <w:rsid w:val="14152DA7"/>
    <w:rsid w:val="141D66CC"/>
    <w:rsid w:val="142C5EAB"/>
    <w:rsid w:val="14306B3D"/>
    <w:rsid w:val="143D3F34"/>
    <w:rsid w:val="144F4386"/>
    <w:rsid w:val="145208FB"/>
    <w:rsid w:val="1457244F"/>
    <w:rsid w:val="145D7DD5"/>
    <w:rsid w:val="14651CCF"/>
    <w:rsid w:val="146A78E4"/>
    <w:rsid w:val="146C2D76"/>
    <w:rsid w:val="147653EC"/>
    <w:rsid w:val="147A7389"/>
    <w:rsid w:val="14823890"/>
    <w:rsid w:val="14852FE7"/>
    <w:rsid w:val="14A458DC"/>
    <w:rsid w:val="14AA0A69"/>
    <w:rsid w:val="14AB157E"/>
    <w:rsid w:val="14AF480D"/>
    <w:rsid w:val="14B077CF"/>
    <w:rsid w:val="14C178F1"/>
    <w:rsid w:val="14C319DF"/>
    <w:rsid w:val="14CD10EC"/>
    <w:rsid w:val="14D40608"/>
    <w:rsid w:val="14DC1075"/>
    <w:rsid w:val="14E42EE7"/>
    <w:rsid w:val="14E72A52"/>
    <w:rsid w:val="14EF38F0"/>
    <w:rsid w:val="14F214EA"/>
    <w:rsid w:val="14F91C3F"/>
    <w:rsid w:val="150135BA"/>
    <w:rsid w:val="151A1F93"/>
    <w:rsid w:val="151C12FF"/>
    <w:rsid w:val="15247521"/>
    <w:rsid w:val="153567E4"/>
    <w:rsid w:val="153D439B"/>
    <w:rsid w:val="15454A6B"/>
    <w:rsid w:val="15487785"/>
    <w:rsid w:val="154A0F08"/>
    <w:rsid w:val="15607BFD"/>
    <w:rsid w:val="15777EC9"/>
    <w:rsid w:val="157C2B52"/>
    <w:rsid w:val="158031EC"/>
    <w:rsid w:val="15874CFB"/>
    <w:rsid w:val="158C7655"/>
    <w:rsid w:val="15A73C0B"/>
    <w:rsid w:val="15AF3FA3"/>
    <w:rsid w:val="15BF14A2"/>
    <w:rsid w:val="15C632BF"/>
    <w:rsid w:val="15DB5F70"/>
    <w:rsid w:val="15E62DA1"/>
    <w:rsid w:val="15EA51DC"/>
    <w:rsid w:val="15EE02DA"/>
    <w:rsid w:val="15FA2CB6"/>
    <w:rsid w:val="15FC03D9"/>
    <w:rsid w:val="1602027B"/>
    <w:rsid w:val="16035F2C"/>
    <w:rsid w:val="160778D9"/>
    <w:rsid w:val="1609534C"/>
    <w:rsid w:val="161339C6"/>
    <w:rsid w:val="16133FFD"/>
    <w:rsid w:val="16212FD4"/>
    <w:rsid w:val="16231CFE"/>
    <w:rsid w:val="162A3CC2"/>
    <w:rsid w:val="16380134"/>
    <w:rsid w:val="163E45A9"/>
    <w:rsid w:val="1643447A"/>
    <w:rsid w:val="165278DB"/>
    <w:rsid w:val="1653345E"/>
    <w:rsid w:val="165F3C4E"/>
    <w:rsid w:val="16647E63"/>
    <w:rsid w:val="166B7A04"/>
    <w:rsid w:val="16710A24"/>
    <w:rsid w:val="167546EF"/>
    <w:rsid w:val="16791C62"/>
    <w:rsid w:val="16881A86"/>
    <w:rsid w:val="16A54903"/>
    <w:rsid w:val="16AD0B16"/>
    <w:rsid w:val="16AF67E8"/>
    <w:rsid w:val="16AF6D9E"/>
    <w:rsid w:val="16B07543"/>
    <w:rsid w:val="16BF777B"/>
    <w:rsid w:val="16C64D66"/>
    <w:rsid w:val="16C85154"/>
    <w:rsid w:val="16D524C2"/>
    <w:rsid w:val="16D77995"/>
    <w:rsid w:val="16D85BD0"/>
    <w:rsid w:val="16DB050C"/>
    <w:rsid w:val="16DB5EB1"/>
    <w:rsid w:val="1702400B"/>
    <w:rsid w:val="17040D54"/>
    <w:rsid w:val="17091AAF"/>
    <w:rsid w:val="17132030"/>
    <w:rsid w:val="1719214F"/>
    <w:rsid w:val="171A3374"/>
    <w:rsid w:val="17226C9F"/>
    <w:rsid w:val="172C355E"/>
    <w:rsid w:val="174F479C"/>
    <w:rsid w:val="175549E2"/>
    <w:rsid w:val="175E4E4E"/>
    <w:rsid w:val="176E5B86"/>
    <w:rsid w:val="176F2778"/>
    <w:rsid w:val="177102F8"/>
    <w:rsid w:val="17757FE4"/>
    <w:rsid w:val="17811F74"/>
    <w:rsid w:val="178D2823"/>
    <w:rsid w:val="179440A2"/>
    <w:rsid w:val="17974C22"/>
    <w:rsid w:val="17A33738"/>
    <w:rsid w:val="17B92CAA"/>
    <w:rsid w:val="17C52B55"/>
    <w:rsid w:val="17C74067"/>
    <w:rsid w:val="17D22C8C"/>
    <w:rsid w:val="17E32D89"/>
    <w:rsid w:val="17F76D06"/>
    <w:rsid w:val="17FD4D72"/>
    <w:rsid w:val="18014AAB"/>
    <w:rsid w:val="180271BF"/>
    <w:rsid w:val="1806316F"/>
    <w:rsid w:val="18123634"/>
    <w:rsid w:val="181B03A3"/>
    <w:rsid w:val="18272178"/>
    <w:rsid w:val="18274DE7"/>
    <w:rsid w:val="182E14D0"/>
    <w:rsid w:val="183575FC"/>
    <w:rsid w:val="183C6CD7"/>
    <w:rsid w:val="183E0F80"/>
    <w:rsid w:val="18432F2C"/>
    <w:rsid w:val="18532543"/>
    <w:rsid w:val="18597EE3"/>
    <w:rsid w:val="185C7A2D"/>
    <w:rsid w:val="1862238B"/>
    <w:rsid w:val="186671A5"/>
    <w:rsid w:val="18674A2B"/>
    <w:rsid w:val="1868696C"/>
    <w:rsid w:val="1868780E"/>
    <w:rsid w:val="186C52B0"/>
    <w:rsid w:val="187A4A89"/>
    <w:rsid w:val="18815824"/>
    <w:rsid w:val="18831066"/>
    <w:rsid w:val="18980237"/>
    <w:rsid w:val="189A783E"/>
    <w:rsid w:val="18A162D7"/>
    <w:rsid w:val="18A30A34"/>
    <w:rsid w:val="18A8044A"/>
    <w:rsid w:val="18AB422F"/>
    <w:rsid w:val="18C11B35"/>
    <w:rsid w:val="18C21E9F"/>
    <w:rsid w:val="18C27D12"/>
    <w:rsid w:val="18D47FBE"/>
    <w:rsid w:val="18D7432A"/>
    <w:rsid w:val="18D960E1"/>
    <w:rsid w:val="18DC44EF"/>
    <w:rsid w:val="18E130D1"/>
    <w:rsid w:val="18E2031A"/>
    <w:rsid w:val="18E54290"/>
    <w:rsid w:val="18EA1E0B"/>
    <w:rsid w:val="18F249CB"/>
    <w:rsid w:val="18FC51AC"/>
    <w:rsid w:val="19192D32"/>
    <w:rsid w:val="19273380"/>
    <w:rsid w:val="192E7D6F"/>
    <w:rsid w:val="193E4EFF"/>
    <w:rsid w:val="19521D33"/>
    <w:rsid w:val="19545DF3"/>
    <w:rsid w:val="195C491C"/>
    <w:rsid w:val="1964210F"/>
    <w:rsid w:val="19672ACA"/>
    <w:rsid w:val="196B1963"/>
    <w:rsid w:val="19777E45"/>
    <w:rsid w:val="19863A4C"/>
    <w:rsid w:val="198E0810"/>
    <w:rsid w:val="199C3524"/>
    <w:rsid w:val="199F2B74"/>
    <w:rsid w:val="199F36F3"/>
    <w:rsid w:val="19A270DD"/>
    <w:rsid w:val="19BD6612"/>
    <w:rsid w:val="19C22BDA"/>
    <w:rsid w:val="19C25342"/>
    <w:rsid w:val="19EF5076"/>
    <w:rsid w:val="19F967F6"/>
    <w:rsid w:val="19FF0BFF"/>
    <w:rsid w:val="1A044519"/>
    <w:rsid w:val="1A0E1644"/>
    <w:rsid w:val="1A2278AF"/>
    <w:rsid w:val="1A334E14"/>
    <w:rsid w:val="1A342C6A"/>
    <w:rsid w:val="1A3F6481"/>
    <w:rsid w:val="1A465525"/>
    <w:rsid w:val="1A574462"/>
    <w:rsid w:val="1A5F58B7"/>
    <w:rsid w:val="1A6213BD"/>
    <w:rsid w:val="1A63340E"/>
    <w:rsid w:val="1A722974"/>
    <w:rsid w:val="1A7B0021"/>
    <w:rsid w:val="1A956B11"/>
    <w:rsid w:val="1AA34667"/>
    <w:rsid w:val="1AA90F3B"/>
    <w:rsid w:val="1AAE2B31"/>
    <w:rsid w:val="1AC579F4"/>
    <w:rsid w:val="1AC72A24"/>
    <w:rsid w:val="1ACE3299"/>
    <w:rsid w:val="1AD23B4D"/>
    <w:rsid w:val="1ADD4E9B"/>
    <w:rsid w:val="1AED5A2D"/>
    <w:rsid w:val="1B083B40"/>
    <w:rsid w:val="1B105686"/>
    <w:rsid w:val="1B1916C8"/>
    <w:rsid w:val="1B1E76F2"/>
    <w:rsid w:val="1B245FB9"/>
    <w:rsid w:val="1B313006"/>
    <w:rsid w:val="1B326242"/>
    <w:rsid w:val="1B4C0092"/>
    <w:rsid w:val="1B546E5C"/>
    <w:rsid w:val="1B6B010A"/>
    <w:rsid w:val="1B6C22C1"/>
    <w:rsid w:val="1B804D5B"/>
    <w:rsid w:val="1B851524"/>
    <w:rsid w:val="1B8E2D91"/>
    <w:rsid w:val="1B96740D"/>
    <w:rsid w:val="1BA674B0"/>
    <w:rsid w:val="1BB35157"/>
    <w:rsid w:val="1BD30F30"/>
    <w:rsid w:val="1BFA5E44"/>
    <w:rsid w:val="1BFD594F"/>
    <w:rsid w:val="1BFF36E2"/>
    <w:rsid w:val="1C0760DF"/>
    <w:rsid w:val="1C0A5613"/>
    <w:rsid w:val="1C196338"/>
    <w:rsid w:val="1C20649B"/>
    <w:rsid w:val="1C23358C"/>
    <w:rsid w:val="1C235710"/>
    <w:rsid w:val="1C3663C0"/>
    <w:rsid w:val="1C446A20"/>
    <w:rsid w:val="1C481938"/>
    <w:rsid w:val="1C550DEB"/>
    <w:rsid w:val="1C605D85"/>
    <w:rsid w:val="1C644421"/>
    <w:rsid w:val="1C645A89"/>
    <w:rsid w:val="1C6B5D6B"/>
    <w:rsid w:val="1C7F258D"/>
    <w:rsid w:val="1C837FAF"/>
    <w:rsid w:val="1C8F7495"/>
    <w:rsid w:val="1C9C3B1B"/>
    <w:rsid w:val="1C9D5EA9"/>
    <w:rsid w:val="1CA96375"/>
    <w:rsid w:val="1CAF0FB4"/>
    <w:rsid w:val="1CB8307F"/>
    <w:rsid w:val="1CC15D15"/>
    <w:rsid w:val="1CD143D5"/>
    <w:rsid w:val="1CD433B1"/>
    <w:rsid w:val="1CD55258"/>
    <w:rsid w:val="1CE72ACA"/>
    <w:rsid w:val="1CEE333F"/>
    <w:rsid w:val="1CF03140"/>
    <w:rsid w:val="1CF233B1"/>
    <w:rsid w:val="1CFC440B"/>
    <w:rsid w:val="1CFE315D"/>
    <w:rsid w:val="1D010E2F"/>
    <w:rsid w:val="1D040918"/>
    <w:rsid w:val="1D0E5F61"/>
    <w:rsid w:val="1D14311C"/>
    <w:rsid w:val="1D2D4859"/>
    <w:rsid w:val="1D2F2723"/>
    <w:rsid w:val="1D3328D6"/>
    <w:rsid w:val="1D3927A9"/>
    <w:rsid w:val="1D434B65"/>
    <w:rsid w:val="1D4827D3"/>
    <w:rsid w:val="1D574284"/>
    <w:rsid w:val="1D602D34"/>
    <w:rsid w:val="1D685E0D"/>
    <w:rsid w:val="1D6F2713"/>
    <w:rsid w:val="1D71048C"/>
    <w:rsid w:val="1D8210C1"/>
    <w:rsid w:val="1D86392E"/>
    <w:rsid w:val="1D906B86"/>
    <w:rsid w:val="1D9F1922"/>
    <w:rsid w:val="1DA62C1A"/>
    <w:rsid w:val="1DAA426C"/>
    <w:rsid w:val="1DB00F7D"/>
    <w:rsid w:val="1DB13B63"/>
    <w:rsid w:val="1DB9646B"/>
    <w:rsid w:val="1DBD4E0A"/>
    <w:rsid w:val="1DBD74CB"/>
    <w:rsid w:val="1DC26717"/>
    <w:rsid w:val="1DC434D5"/>
    <w:rsid w:val="1DD3210F"/>
    <w:rsid w:val="1DEE2C2B"/>
    <w:rsid w:val="1DF868F6"/>
    <w:rsid w:val="1DFA0529"/>
    <w:rsid w:val="1E05090C"/>
    <w:rsid w:val="1E100611"/>
    <w:rsid w:val="1E1B4688"/>
    <w:rsid w:val="1E38018B"/>
    <w:rsid w:val="1E386A1D"/>
    <w:rsid w:val="1E3E2841"/>
    <w:rsid w:val="1E412EAF"/>
    <w:rsid w:val="1E6B1BEE"/>
    <w:rsid w:val="1E6B7A04"/>
    <w:rsid w:val="1E6E5391"/>
    <w:rsid w:val="1E711FB3"/>
    <w:rsid w:val="1E7403C0"/>
    <w:rsid w:val="1E8B4A42"/>
    <w:rsid w:val="1E9A6EA1"/>
    <w:rsid w:val="1E9F226A"/>
    <w:rsid w:val="1EA15E8C"/>
    <w:rsid w:val="1EAE012B"/>
    <w:rsid w:val="1EC257E9"/>
    <w:rsid w:val="1EC25BE9"/>
    <w:rsid w:val="1ECA6082"/>
    <w:rsid w:val="1ECB2FA4"/>
    <w:rsid w:val="1ECD460A"/>
    <w:rsid w:val="1ED46659"/>
    <w:rsid w:val="1EDE7CF3"/>
    <w:rsid w:val="1EEA69D1"/>
    <w:rsid w:val="1EEB2D29"/>
    <w:rsid w:val="1EEB694E"/>
    <w:rsid w:val="1EF95D33"/>
    <w:rsid w:val="1F043595"/>
    <w:rsid w:val="1F0C7DD4"/>
    <w:rsid w:val="1F221713"/>
    <w:rsid w:val="1F257457"/>
    <w:rsid w:val="1F2B3466"/>
    <w:rsid w:val="1F314A5E"/>
    <w:rsid w:val="1F3C4509"/>
    <w:rsid w:val="1F3D1688"/>
    <w:rsid w:val="1F3E253E"/>
    <w:rsid w:val="1F597E89"/>
    <w:rsid w:val="1F5E0A34"/>
    <w:rsid w:val="1F5F0480"/>
    <w:rsid w:val="1F6C081B"/>
    <w:rsid w:val="1F6C6052"/>
    <w:rsid w:val="1F6E07E2"/>
    <w:rsid w:val="1F844E7C"/>
    <w:rsid w:val="1F8954FD"/>
    <w:rsid w:val="1FA2100D"/>
    <w:rsid w:val="1FAC1B66"/>
    <w:rsid w:val="1FB17BBD"/>
    <w:rsid w:val="1FC05136"/>
    <w:rsid w:val="1FC51745"/>
    <w:rsid w:val="1FC74CD6"/>
    <w:rsid w:val="1FDD1956"/>
    <w:rsid w:val="1FE70CD4"/>
    <w:rsid w:val="1FED7C96"/>
    <w:rsid w:val="1FFA279A"/>
    <w:rsid w:val="2007712B"/>
    <w:rsid w:val="20083A8D"/>
    <w:rsid w:val="201F4225"/>
    <w:rsid w:val="20250A77"/>
    <w:rsid w:val="20391FA2"/>
    <w:rsid w:val="203B1317"/>
    <w:rsid w:val="20403B66"/>
    <w:rsid w:val="20447BFA"/>
    <w:rsid w:val="20452FD2"/>
    <w:rsid w:val="20540E93"/>
    <w:rsid w:val="20586B0B"/>
    <w:rsid w:val="20587C9B"/>
    <w:rsid w:val="20776216"/>
    <w:rsid w:val="207E517E"/>
    <w:rsid w:val="20863CCB"/>
    <w:rsid w:val="20AE3922"/>
    <w:rsid w:val="20AF48D4"/>
    <w:rsid w:val="20CC7530"/>
    <w:rsid w:val="20CF3130"/>
    <w:rsid w:val="20E36C10"/>
    <w:rsid w:val="20E72C2C"/>
    <w:rsid w:val="20EA2A6F"/>
    <w:rsid w:val="20EF343E"/>
    <w:rsid w:val="210A73FA"/>
    <w:rsid w:val="21123248"/>
    <w:rsid w:val="21186E95"/>
    <w:rsid w:val="212E17DE"/>
    <w:rsid w:val="214E15B7"/>
    <w:rsid w:val="215A5164"/>
    <w:rsid w:val="215D403A"/>
    <w:rsid w:val="216C5072"/>
    <w:rsid w:val="217832EA"/>
    <w:rsid w:val="217C1ADA"/>
    <w:rsid w:val="217C710F"/>
    <w:rsid w:val="217E0A1A"/>
    <w:rsid w:val="21870816"/>
    <w:rsid w:val="21960733"/>
    <w:rsid w:val="21963BC6"/>
    <w:rsid w:val="219A27E0"/>
    <w:rsid w:val="21AC7939"/>
    <w:rsid w:val="21BE0CEA"/>
    <w:rsid w:val="21BF716D"/>
    <w:rsid w:val="21CA4B08"/>
    <w:rsid w:val="21CC13AD"/>
    <w:rsid w:val="21D945D4"/>
    <w:rsid w:val="21DC2566"/>
    <w:rsid w:val="21E15531"/>
    <w:rsid w:val="21E20E79"/>
    <w:rsid w:val="21EE59BC"/>
    <w:rsid w:val="22075BC3"/>
    <w:rsid w:val="22115B54"/>
    <w:rsid w:val="221706EB"/>
    <w:rsid w:val="221E34F8"/>
    <w:rsid w:val="2220413E"/>
    <w:rsid w:val="222A3D6A"/>
    <w:rsid w:val="222E3FEC"/>
    <w:rsid w:val="223E0357"/>
    <w:rsid w:val="224B00CD"/>
    <w:rsid w:val="2254365D"/>
    <w:rsid w:val="2262105E"/>
    <w:rsid w:val="2268238A"/>
    <w:rsid w:val="226E188A"/>
    <w:rsid w:val="22721634"/>
    <w:rsid w:val="22783F5F"/>
    <w:rsid w:val="22784379"/>
    <w:rsid w:val="22804BD1"/>
    <w:rsid w:val="228C4D3B"/>
    <w:rsid w:val="229A741B"/>
    <w:rsid w:val="22A43F25"/>
    <w:rsid w:val="22B35DA3"/>
    <w:rsid w:val="22B6780D"/>
    <w:rsid w:val="22C262B9"/>
    <w:rsid w:val="22EA6AAE"/>
    <w:rsid w:val="22EB4D28"/>
    <w:rsid w:val="23001A90"/>
    <w:rsid w:val="23081739"/>
    <w:rsid w:val="230C2EA5"/>
    <w:rsid w:val="231A2FB6"/>
    <w:rsid w:val="23351889"/>
    <w:rsid w:val="234351F6"/>
    <w:rsid w:val="234644AB"/>
    <w:rsid w:val="234E7164"/>
    <w:rsid w:val="23527768"/>
    <w:rsid w:val="235E515F"/>
    <w:rsid w:val="2368528F"/>
    <w:rsid w:val="236F4877"/>
    <w:rsid w:val="2377556E"/>
    <w:rsid w:val="238157EE"/>
    <w:rsid w:val="23904C26"/>
    <w:rsid w:val="23A2018C"/>
    <w:rsid w:val="23A90A47"/>
    <w:rsid w:val="23B31209"/>
    <w:rsid w:val="23C677DC"/>
    <w:rsid w:val="23D05A02"/>
    <w:rsid w:val="23D36CD4"/>
    <w:rsid w:val="23D63255"/>
    <w:rsid w:val="23DE0171"/>
    <w:rsid w:val="23DF5672"/>
    <w:rsid w:val="23E065B1"/>
    <w:rsid w:val="23EE4341"/>
    <w:rsid w:val="23F27995"/>
    <w:rsid w:val="23F35C8C"/>
    <w:rsid w:val="241F68A3"/>
    <w:rsid w:val="242B4A9D"/>
    <w:rsid w:val="242B73BA"/>
    <w:rsid w:val="24341FF8"/>
    <w:rsid w:val="244A200B"/>
    <w:rsid w:val="244B568C"/>
    <w:rsid w:val="245379DD"/>
    <w:rsid w:val="24554E42"/>
    <w:rsid w:val="2472612D"/>
    <w:rsid w:val="2476722A"/>
    <w:rsid w:val="248765B9"/>
    <w:rsid w:val="248A4868"/>
    <w:rsid w:val="24983B2C"/>
    <w:rsid w:val="24AF0797"/>
    <w:rsid w:val="24B82DFD"/>
    <w:rsid w:val="24F24134"/>
    <w:rsid w:val="24F478E5"/>
    <w:rsid w:val="250927A2"/>
    <w:rsid w:val="25164B79"/>
    <w:rsid w:val="25191D49"/>
    <w:rsid w:val="25231A81"/>
    <w:rsid w:val="252E5529"/>
    <w:rsid w:val="253C1E78"/>
    <w:rsid w:val="25521EBC"/>
    <w:rsid w:val="256A0D1A"/>
    <w:rsid w:val="25702BA0"/>
    <w:rsid w:val="25787612"/>
    <w:rsid w:val="2581150E"/>
    <w:rsid w:val="258E07D1"/>
    <w:rsid w:val="259672B9"/>
    <w:rsid w:val="25A621AD"/>
    <w:rsid w:val="25AD1F96"/>
    <w:rsid w:val="25B20D58"/>
    <w:rsid w:val="25CF5DF8"/>
    <w:rsid w:val="25DB2CD3"/>
    <w:rsid w:val="25E42B91"/>
    <w:rsid w:val="25E672D0"/>
    <w:rsid w:val="25F253A9"/>
    <w:rsid w:val="25F77F3E"/>
    <w:rsid w:val="25F96BC5"/>
    <w:rsid w:val="2603711E"/>
    <w:rsid w:val="260A0345"/>
    <w:rsid w:val="26135EB2"/>
    <w:rsid w:val="26150D4A"/>
    <w:rsid w:val="26170C9F"/>
    <w:rsid w:val="2618133D"/>
    <w:rsid w:val="2618255D"/>
    <w:rsid w:val="26260048"/>
    <w:rsid w:val="262960D5"/>
    <w:rsid w:val="26351476"/>
    <w:rsid w:val="263E1B21"/>
    <w:rsid w:val="26437B04"/>
    <w:rsid w:val="264A03D3"/>
    <w:rsid w:val="264A7C8E"/>
    <w:rsid w:val="264C51D8"/>
    <w:rsid w:val="26550BB5"/>
    <w:rsid w:val="265C5CBA"/>
    <w:rsid w:val="26666519"/>
    <w:rsid w:val="266F1C17"/>
    <w:rsid w:val="267F7CCB"/>
    <w:rsid w:val="268B116C"/>
    <w:rsid w:val="268F1454"/>
    <w:rsid w:val="26965391"/>
    <w:rsid w:val="26AB09D3"/>
    <w:rsid w:val="26B82800"/>
    <w:rsid w:val="26BC5110"/>
    <w:rsid w:val="26C7140B"/>
    <w:rsid w:val="26C92A5D"/>
    <w:rsid w:val="26E64C3D"/>
    <w:rsid w:val="26E912C7"/>
    <w:rsid w:val="26FF265A"/>
    <w:rsid w:val="270873C0"/>
    <w:rsid w:val="270A5F76"/>
    <w:rsid w:val="273E5B53"/>
    <w:rsid w:val="27412902"/>
    <w:rsid w:val="274A56B0"/>
    <w:rsid w:val="277F40CD"/>
    <w:rsid w:val="278331F7"/>
    <w:rsid w:val="27936332"/>
    <w:rsid w:val="279675E2"/>
    <w:rsid w:val="279B12F0"/>
    <w:rsid w:val="27D072E3"/>
    <w:rsid w:val="27D243EC"/>
    <w:rsid w:val="27E1651B"/>
    <w:rsid w:val="27EA6B74"/>
    <w:rsid w:val="281810C4"/>
    <w:rsid w:val="281A0D8F"/>
    <w:rsid w:val="28233D02"/>
    <w:rsid w:val="28363CF2"/>
    <w:rsid w:val="28486AE1"/>
    <w:rsid w:val="28685ECA"/>
    <w:rsid w:val="28766F62"/>
    <w:rsid w:val="287827F8"/>
    <w:rsid w:val="287D4CF2"/>
    <w:rsid w:val="28943DC3"/>
    <w:rsid w:val="289A3F5B"/>
    <w:rsid w:val="289C0229"/>
    <w:rsid w:val="28AA5EB0"/>
    <w:rsid w:val="28AF6B95"/>
    <w:rsid w:val="28C05999"/>
    <w:rsid w:val="28D43767"/>
    <w:rsid w:val="28DC27EF"/>
    <w:rsid w:val="28ED4464"/>
    <w:rsid w:val="28EF5EE4"/>
    <w:rsid w:val="28F73207"/>
    <w:rsid w:val="28F86DF4"/>
    <w:rsid w:val="28FE3C9E"/>
    <w:rsid w:val="290F34F8"/>
    <w:rsid w:val="291925B7"/>
    <w:rsid w:val="29251804"/>
    <w:rsid w:val="29371425"/>
    <w:rsid w:val="293E5C5F"/>
    <w:rsid w:val="294272D3"/>
    <w:rsid w:val="295059B6"/>
    <w:rsid w:val="2952121D"/>
    <w:rsid w:val="295926B5"/>
    <w:rsid w:val="295F43F8"/>
    <w:rsid w:val="296353D6"/>
    <w:rsid w:val="296405EB"/>
    <w:rsid w:val="2965241D"/>
    <w:rsid w:val="29672CDD"/>
    <w:rsid w:val="296B786B"/>
    <w:rsid w:val="2979074B"/>
    <w:rsid w:val="297C22F5"/>
    <w:rsid w:val="297C49E7"/>
    <w:rsid w:val="29847F58"/>
    <w:rsid w:val="298C6F6A"/>
    <w:rsid w:val="29961799"/>
    <w:rsid w:val="299D6A69"/>
    <w:rsid w:val="299F2E91"/>
    <w:rsid w:val="29A74B56"/>
    <w:rsid w:val="29AD6251"/>
    <w:rsid w:val="29B464DF"/>
    <w:rsid w:val="29B8453F"/>
    <w:rsid w:val="29BD12FC"/>
    <w:rsid w:val="29C25583"/>
    <w:rsid w:val="29C56CA8"/>
    <w:rsid w:val="29DD7849"/>
    <w:rsid w:val="29DF1CA2"/>
    <w:rsid w:val="29E57AC6"/>
    <w:rsid w:val="29F07FC6"/>
    <w:rsid w:val="29F31AB1"/>
    <w:rsid w:val="29FA21C1"/>
    <w:rsid w:val="2A053714"/>
    <w:rsid w:val="2A072A58"/>
    <w:rsid w:val="2A1512FC"/>
    <w:rsid w:val="2A1B0131"/>
    <w:rsid w:val="2A1B02E6"/>
    <w:rsid w:val="2A2C66E7"/>
    <w:rsid w:val="2A2E6218"/>
    <w:rsid w:val="2A343093"/>
    <w:rsid w:val="2A3801D1"/>
    <w:rsid w:val="2A3B3303"/>
    <w:rsid w:val="2A4A2C37"/>
    <w:rsid w:val="2A4E0F70"/>
    <w:rsid w:val="2A665AFB"/>
    <w:rsid w:val="2A682970"/>
    <w:rsid w:val="2A6A0E19"/>
    <w:rsid w:val="2A7007B2"/>
    <w:rsid w:val="2A775612"/>
    <w:rsid w:val="2A7A73E4"/>
    <w:rsid w:val="2A7F5529"/>
    <w:rsid w:val="2A96431D"/>
    <w:rsid w:val="2A9C1378"/>
    <w:rsid w:val="2AAA3C4D"/>
    <w:rsid w:val="2AB07343"/>
    <w:rsid w:val="2AB971B1"/>
    <w:rsid w:val="2ABD692F"/>
    <w:rsid w:val="2AC54AC5"/>
    <w:rsid w:val="2ACA34E0"/>
    <w:rsid w:val="2ACB3B7E"/>
    <w:rsid w:val="2ADA0AC1"/>
    <w:rsid w:val="2AEB61A6"/>
    <w:rsid w:val="2AEE3DD4"/>
    <w:rsid w:val="2B021F06"/>
    <w:rsid w:val="2B063014"/>
    <w:rsid w:val="2B1058EB"/>
    <w:rsid w:val="2B114515"/>
    <w:rsid w:val="2B1F2900"/>
    <w:rsid w:val="2B310C67"/>
    <w:rsid w:val="2B323FC7"/>
    <w:rsid w:val="2B337221"/>
    <w:rsid w:val="2B367E83"/>
    <w:rsid w:val="2B397790"/>
    <w:rsid w:val="2B3B53E1"/>
    <w:rsid w:val="2B495E96"/>
    <w:rsid w:val="2B55722B"/>
    <w:rsid w:val="2B5A463E"/>
    <w:rsid w:val="2B6050CC"/>
    <w:rsid w:val="2B750630"/>
    <w:rsid w:val="2B897379"/>
    <w:rsid w:val="2B982271"/>
    <w:rsid w:val="2BA36824"/>
    <w:rsid w:val="2BB55CAA"/>
    <w:rsid w:val="2BCA0CF0"/>
    <w:rsid w:val="2BD11367"/>
    <w:rsid w:val="2BDB7BB4"/>
    <w:rsid w:val="2BE52C6D"/>
    <w:rsid w:val="2BE87662"/>
    <w:rsid w:val="2BEF33A0"/>
    <w:rsid w:val="2BFC0C02"/>
    <w:rsid w:val="2BFE4A49"/>
    <w:rsid w:val="2C042EC3"/>
    <w:rsid w:val="2C0D0BDE"/>
    <w:rsid w:val="2C167020"/>
    <w:rsid w:val="2C1F3FC2"/>
    <w:rsid w:val="2C22394B"/>
    <w:rsid w:val="2C2B5EDA"/>
    <w:rsid w:val="2C336418"/>
    <w:rsid w:val="2C3804C3"/>
    <w:rsid w:val="2C3B63F7"/>
    <w:rsid w:val="2C3D23EE"/>
    <w:rsid w:val="2C5928EC"/>
    <w:rsid w:val="2C6C4296"/>
    <w:rsid w:val="2C771143"/>
    <w:rsid w:val="2C784792"/>
    <w:rsid w:val="2C7E7694"/>
    <w:rsid w:val="2C8877AA"/>
    <w:rsid w:val="2C9526D0"/>
    <w:rsid w:val="2C980DC6"/>
    <w:rsid w:val="2CAC169D"/>
    <w:rsid w:val="2CAE4778"/>
    <w:rsid w:val="2CB62608"/>
    <w:rsid w:val="2CDB3D05"/>
    <w:rsid w:val="2CE41360"/>
    <w:rsid w:val="2CE57635"/>
    <w:rsid w:val="2CE703C8"/>
    <w:rsid w:val="2CE86041"/>
    <w:rsid w:val="2CFA5D85"/>
    <w:rsid w:val="2D041A2D"/>
    <w:rsid w:val="2D176745"/>
    <w:rsid w:val="2D25043B"/>
    <w:rsid w:val="2D264E2E"/>
    <w:rsid w:val="2D2961A8"/>
    <w:rsid w:val="2D2A745D"/>
    <w:rsid w:val="2D631CC3"/>
    <w:rsid w:val="2D6851CD"/>
    <w:rsid w:val="2D900049"/>
    <w:rsid w:val="2DA341A5"/>
    <w:rsid w:val="2DAE01DE"/>
    <w:rsid w:val="2DAF3F85"/>
    <w:rsid w:val="2DB375EC"/>
    <w:rsid w:val="2DB954C3"/>
    <w:rsid w:val="2DCE1F7C"/>
    <w:rsid w:val="2DD23FCB"/>
    <w:rsid w:val="2DE25F5A"/>
    <w:rsid w:val="2DE444EA"/>
    <w:rsid w:val="2E060208"/>
    <w:rsid w:val="2E061736"/>
    <w:rsid w:val="2E0858E0"/>
    <w:rsid w:val="2E0E7002"/>
    <w:rsid w:val="2E140621"/>
    <w:rsid w:val="2E142003"/>
    <w:rsid w:val="2E293F93"/>
    <w:rsid w:val="2E2F1F0B"/>
    <w:rsid w:val="2E380C02"/>
    <w:rsid w:val="2E386DDD"/>
    <w:rsid w:val="2E490342"/>
    <w:rsid w:val="2E4C1F85"/>
    <w:rsid w:val="2E5E1E38"/>
    <w:rsid w:val="2E6465F9"/>
    <w:rsid w:val="2E6C4DFA"/>
    <w:rsid w:val="2E717BAB"/>
    <w:rsid w:val="2E723FE1"/>
    <w:rsid w:val="2E7418D8"/>
    <w:rsid w:val="2EA35387"/>
    <w:rsid w:val="2EB64457"/>
    <w:rsid w:val="2EB660C3"/>
    <w:rsid w:val="2EBD6CD9"/>
    <w:rsid w:val="2EC4145C"/>
    <w:rsid w:val="2EC67387"/>
    <w:rsid w:val="2ECE3901"/>
    <w:rsid w:val="2ED969C6"/>
    <w:rsid w:val="2EE0329D"/>
    <w:rsid w:val="2EE40E58"/>
    <w:rsid w:val="2EF10707"/>
    <w:rsid w:val="2F001E62"/>
    <w:rsid w:val="2F003AE7"/>
    <w:rsid w:val="2F1225E6"/>
    <w:rsid w:val="2F133AA3"/>
    <w:rsid w:val="2F1D66BA"/>
    <w:rsid w:val="2F3004AA"/>
    <w:rsid w:val="2F3E77F8"/>
    <w:rsid w:val="2F450721"/>
    <w:rsid w:val="2F523D35"/>
    <w:rsid w:val="2F530A25"/>
    <w:rsid w:val="2F642347"/>
    <w:rsid w:val="2F803C34"/>
    <w:rsid w:val="2F822EB4"/>
    <w:rsid w:val="2F853DA4"/>
    <w:rsid w:val="2F876D7E"/>
    <w:rsid w:val="2F8912B8"/>
    <w:rsid w:val="2F89730D"/>
    <w:rsid w:val="2F8A668A"/>
    <w:rsid w:val="2F9B1998"/>
    <w:rsid w:val="2FA942D2"/>
    <w:rsid w:val="2FAB0C44"/>
    <w:rsid w:val="2FB26C2D"/>
    <w:rsid w:val="2FB50F96"/>
    <w:rsid w:val="2FB704EC"/>
    <w:rsid w:val="2FC63307"/>
    <w:rsid w:val="2FC74784"/>
    <w:rsid w:val="2FC96AE8"/>
    <w:rsid w:val="2FCF3DE6"/>
    <w:rsid w:val="2FD06F90"/>
    <w:rsid w:val="2FD2361C"/>
    <w:rsid w:val="2FD557C8"/>
    <w:rsid w:val="2FDD74AD"/>
    <w:rsid w:val="2FE87175"/>
    <w:rsid w:val="2FEC50CF"/>
    <w:rsid w:val="2FF2434A"/>
    <w:rsid w:val="2FFD6456"/>
    <w:rsid w:val="30013642"/>
    <w:rsid w:val="300A304C"/>
    <w:rsid w:val="30182338"/>
    <w:rsid w:val="301D0E50"/>
    <w:rsid w:val="301F3D2A"/>
    <w:rsid w:val="302B02E3"/>
    <w:rsid w:val="3030251F"/>
    <w:rsid w:val="30442E4A"/>
    <w:rsid w:val="305E25FB"/>
    <w:rsid w:val="30714FCF"/>
    <w:rsid w:val="307A0193"/>
    <w:rsid w:val="308E7C5F"/>
    <w:rsid w:val="30930305"/>
    <w:rsid w:val="309F6A80"/>
    <w:rsid w:val="30B65B4E"/>
    <w:rsid w:val="30BA76DF"/>
    <w:rsid w:val="30CD7B58"/>
    <w:rsid w:val="30D3781C"/>
    <w:rsid w:val="30D66FF6"/>
    <w:rsid w:val="30E92B77"/>
    <w:rsid w:val="30EA0E65"/>
    <w:rsid w:val="30FB65CA"/>
    <w:rsid w:val="31080BA6"/>
    <w:rsid w:val="31096DCF"/>
    <w:rsid w:val="310C2B5E"/>
    <w:rsid w:val="3114191E"/>
    <w:rsid w:val="3117597B"/>
    <w:rsid w:val="313B1006"/>
    <w:rsid w:val="31430B74"/>
    <w:rsid w:val="31445D4E"/>
    <w:rsid w:val="31493135"/>
    <w:rsid w:val="31674238"/>
    <w:rsid w:val="31755BD3"/>
    <w:rsid w:val="317D7554"/>
    <w:rsid w:val="3184763F"/>
    <w:rsid w:val="318951D1"/>
    <w:rsid w:val="318B74C7"/>
    <w:rsid w:val="3192250F"/>
    <w:rsid w:val="319B6E8F"/>
    <w:rsid w:val="319E6A01"/>
    <w:rsid w:val="31BC5670"/>
    <w:rsid w:val="31BD73F5"/>
    <w:rsid w:val="31C11A7E"/>
    <w:rsid w:val="31CD1489"/>
    <w:rsid w:val="31D50EDC"/>
    <w:rsid w:val="31DE66EC"/>
    <w:rsid w:val="31EE2C19"/>
    <w:rsid w:val="31EE3426"/>
    <w:rsid w:val="31F242B6"/>
    <w:rsid w:val="31F84ACC"/>
    <w:rsid w:val="32024DCD"/>
    <w:rsid w:val="3202775B"/>
    <w:rsid w:val="32063C82"/>
    <w:rsid w:val="32181C6B"/>
    <w:rsid w:val="321E1842"/>
    <w:rsid w:val="323245E0"/>
    <w:rsid w:val="3256766B"/>
    <w:rsid w:val="326E5277"/>
    <w:rsid w:val="32791B66"/>
    <w:rsid w:val="3283420F"/>
    <w:rsid w:val="3295503F"/>
    <w:rsid w:val="32970B3C"/>
    <w:rsid w:val="32B42832"/>
    <w:rsid w:val="32B45F8D"/>
    <w:rsid w:val="32C6152B"/>
    <w:rsid w:val="32C6594D"/>
    <w:rsid w:val="32CD5D89"/>
    <w:rsid w:val="32F56FE8"/>
    <w:rsid w:val="330005BF"/>
    <w:rsid w:val="330B718D"/>
    <w:rsid w:val="330C32CE"/>
    <w:rsid w:val="331079B4"/>
    <w:rsid w:val="331265C8"/>
    <w:rsid w:val="331C711F"/>
    <w:rsid w:val="33287105"/>
    <w:rsid w:val="332D4472"/>
    <w:rsid w:val="333A4B12"/>
    <w:rsid w:val="333C0FE5"/>
    <w:rsid w:val="33470667"/>
    <w:rsid w:val="3359387B"/>
    <w:rsid w:val="336445FE"/>
    <w:rsid w:val="336E0A92"/>
    <w:rsid w:val="33720812"/>
    <w:rsid w:val="337511C3"/>
    <w:rsid w:val="337C0A91"/>
    <w:rsid w:val="338C7D1B"/>
    <w:rsid w:val="339157EC"/>
    <w:rsid w:val="33974140"/>
    <w:rsid w:val="33AB00EF"/>
    <w:rsid w:val="33B43C28"/>
    <w:rsid w:val="33B85286"/>
    <w:rsid w:val="33BA6FD4"/>
    <w:rsid w:val="33C6295F"/>
    <w:rsid w:val="33C9754F"/>
    <w:rsid w:val="33CB2636"/>
    <w:rsid w:val="33D20007"/>
    <w:rsid w:val="33F76146"/>
    <w:rsid w:val="341133B0"/>
    <w:rsid w:val="34146CB2"/>
    <w:rsid w:val="34212038"/>
    <w:rsid w:val="34216278"/>
    <w:rsid w:val="34285271"/>
    <w:rsid w:val="34295259"/>
    <w:rsid w:val="342C2951"/>
    <w:rsid w:val="343411CA"/>
    <w:rsid w:val="34344E30"/>
    <w:rsid w:val="34396B2F"/>
    <w:rsid w:val="343A1425"/>
    <w:rsid w:val="344D40D9"/>
    <w:rsid w:val="345D14F4"/>
    <w:rsid w:val="346959B9"/>
    <w:rsid w:val="34825D3F"/>
    <w:rsid w:val="34825F88"/>
    <w:rsid w:val="348C02B0"/>
    <w:rsid w:val="349866FB"/>
    <w:rsid w:val="34997707"/>
    <w:rsid w:val="349B6590"/>
    <w:rsid w:val="34A175C3"/>
    <w:rsid w:val="34AF47BF"/>
    <w:rsid w:val="34B5765C"/>
    <w:rsid w:val="34B927CD"/>
    <w:rsid w:val="34C46B7B"/>
    <w:rsid w:val="34D136EA"/>
    <w:rsid w:val="34D54E4C"/>
    <w:rsid w:val="34DA2D73"/>
    <w:rsid w:val="34DF5149"/>
    <w:rsid w:val="34E66FA5"/>
    <w:rsid w:val="34E70519"/>
    <w:rsid w:val="34E953B7"/>
    <w:rsid w:val="34F1568F"/>
    <w:rsid w:val="34F31F0A"/>
    <w:rsid w:val="34FF664E"/>
    <w:rsid w:val="35083E92"/>
    <w:rsid w:val="351109F7"/>
    <w:rsid w:val="35123062"/>
    <w:rsid w:val="352931A4"/>
    <w:rsid w:val="352D1E55"/>
    <w:rsid w:val="352F5138"/>
    <w:rsid w:val="3538176B"/>
    <w:rsid w:val="354C4967"/>
    <w:rsid w:val="354F3EB0"/>
    <w:rsid w:val="3555178C"/>
    <w:rsid w:val="355F58E5"/>
    <w:rsid w:val="356C5520"/>
    <w:rsid w:val="35704A65"/>
    <w:rsid w:val="35765F22"/>
    <w:rsid w:val="35790C21"/>
    <w:rsid w:val="35821FB3"/>
    <w:rsid w:val="35912260"/>
    <w:rsid w:val="35932CB5"/>
    <w:rsid w:val="35A76A62"/>
    <w:rsid w:val="35AA05B4"/>
    <w:rsid w:val="35C715ED"/>
    <w:rsid w:val="35DF2796"/>
    <w:rsid w:val="35E12114"/>
    <w:rsid w:val="35EA3BE6"/>
    <w:rsid w:val="35F175EF"/>
    <w:rsid w:val="35F37B1A"/>
    <w:rsid w:val="35FC61DE"/>
    <w:rsid w:val="35FD6649"/>
    <w:rsid w:val="3600557A"/>
    <w:rsid w:val="36020984"/>
    <w:rsid w:val="36053BDD"/>
    <w:rsid w:val="360B15AA"/>
    <w:rsid w:val="36316EEC"/>
    <w:rsid w:val="363240C8"/>
    <w:rsid w:val="363C2F06"/>
    <w:rsid w:val="363C5C1B"/>
    <w:rsid w:val="364F1363"/>
    <w:rsid w:val="3658747E"/>
    <w:rsid w:val="36670430"/>
    <w:rsid w:val="366737F5"/>
    <w:rsid w:val="3667628A"/>
    <w:rsid w:val="3669048C"/>
    <w:rsid w:val="366D0A10"/>
    <w:rsid w:val="367D2A4E"/>
    <w:rsid w:val="368A0D3A"/>
    <w:rsid w:val="368B21AF"/>
    <w:rsid w:val="36902B6C"/>
    <w:rsid w:val="369218F9"/>
    <w:rsid w:val="369A1952"/>
    <w:rsid w:val="36A11309"/>
    <w:rsid w:val="36A11C22"/>
    <w:rsid w:val="36AA0CBB"/>
    <w:rsid w:val="36AF4904"/>
    <w:rsid w:val="36B12FFE"/>
    <w:rsid w:val="36B16789"/>
    <w:rsid w:val="36B42245"/>
    <w:rsid w:val="36BB0730"/>
    <w:rsid w:val="36C33564"/>
    <w:rsid w:val="36C73C23"/>
    <w:rsid w:val="36C74811"/>
    <w:rsid w:val="36C77279"/>
    <w:rsid w:val="36D3254A"/>
    <w:rsid w:val="36E03263"/>
    <w:rsid w:val="36E22A99"/>
    <w:rsid w:val="36E54466"/>
    <w:rsid w:val="36E64FFA"/>
    <w:rsid w:val="36E67A1B"/>
    <w:rsid w:val="36E9150B"/>
    <w:rsid w:val="36FF1F31"/>
    <w:rsid w:val="37120DD1"/>
    <w:rsid w:val="372439BD"/>
    <w:rsid w:val="372921B2"/>
    <w:rsid w:val="372D009D"/>
    <w:rsid w:val="372D1EC0"/>
    <w:rsid w:val="37353AB4"/>
    <w:rsid w:val="373540F3"/>
    <w:rsid w:val="373E02A7"/>
    <w:rsid w:val="37403756"/>
    <w:rsid w:val="374110C9"/>
    <w:rsid w:val="37481AAD"/>
    <w:rsid w:val="37555D4B"/>
    <w:rsid w:val="37556A10"/>
    <w:rsid w:val="376821D9"/>
    <w:rsid w:val="377826EA"/>
    <w:rsid w:val="37817468"/>
    <w:rsid w:val="378212BD"/>
    <w:rsid w:val="37914716"/>
    <w:rsid w:val="37975B53"/>
    <w:rsid w:val="379B1D17"/>
    <w:rsid w:val="37A20591"/>
    <w:rsid w:val="37AF1549"/>
    <w:rsid w:val="37B96FDA"/>
    <w:rsid w:val="37BF3A9B"/>
    <w:rsid w:val="37D36EE1"/>
    <w:rsid w:val="37E67B97"/>
    <w:rsid w:val="37E86717"/>
    <w:rsid w:val="37EB56D1"/>
    <w:rsid w:val="37F06988"/>
    <w:rsid w:val="38127E87"/>
    <w:rsid w:val="38194301"/>
    <w:rsid w:val="38391AA5"/>
    <w:rsid w:val="383B0B04"/>
    <w:rsid w:val="383D3B3B"/>
    <w:rsid w:val="383E0380"/>
    <w:rsid w:val="3844381F"/>
    <w:rsid w:val="38480F09"/>
    <w:rsid w:val="384D619A"/>
    <w:rsid w:val="38580EFE"/>
    <w:rsid w:val="386D4494"/>
    <w:rsid w:val="38764089"/>
    <w:rsid w:val="38A252FB"/>
    <w:rsid w:val="38A92FE0"/>
    <w:rsid w:val="38B20EB8"/>
    <w:rsid w:val="38B732F2"/>
    <w:rsid w:val="38BB0B1D"/>
    <w:rsid w:val="38BE7EEA"/>
    <w:rsid w:val="38D33EE8"/>
    <w:rsid w:val="38D3438C"/>
    <w:rsid w:val="38D57DEC"/>
    <w:rsid w:val="38D66A42"/>
    <w:rsid w:val="38DF59EE"/>
    <w:rsid w:val="38E04B11"/>
    <w:rsid w:val="38F01980"/>
    <w:rsid w:val="38F22A6D"/>
    <w:rsid w:val="38F912B4"/>
    <w:rsid w:val="38FE0893"/>
    <w:rsid w:val="39232D85"/>
    <w:rsid w:val="393336A3"/>
    <w:rsid w:val="393B6513"/>
    <w:rsid w:val="393D73B8"/>
    <w:rsid w:val="393E0CD8"/>
    <w:rsid w:val="39490BE2"/>
    <w:rsid w:val="394D7169"/>
    <w:rsid w:val="39563ACD"/>
    <w:rsid w:val="395708DC"/>
    <w:rsid w:val="39570B33"/>
    <w:rsid w:val="395A2A4B"/>
    <w:rsid w:val="395F59E9"/>
    <w:rsid w:val="396809C5"/>
    <w:rsid w:val="397A4936"/>
    <w:rsid w:val="39934E57"/>
    <w:rsid w:val="399762CA"/>
    <w:rsid w:val="39986C10"/>
    <w:rsid w:val="399F1BEB"/>
    <w:rsid w:val="399F71D2"/>
    <w:rsid w:val="39A065D2"/>
    <w:rsid w:val="39AB2882"/>
    <w:rsid w:val="39AB5D0A"/>
    <w:rsid w:val="39B04DD3"/>
    <w:rsid w:val="39B1692D"/>
    <w:rsid w:val="39B94823"/>
    <w:rsid w:val="39DC0F25"/>
    <w:rsid w:val="39E57032"/>
    <w:rsid w:val="39E802DA"/>
    <w:rsid w:val="3A010C21"/>
    <w:rsid w:val="3A0753C9"/>
    <w:rsid w:val="3A0F1E20"/>
    <w:rsid w:val="3A1034FE"/>
    <w:rsid w:val="3A2B6B6B"/>
    <w:rsid w:val="3A2C4069"/>
    <w:rsid w:val="3A350463"/>
    <w:rsid w:val="3A563D7A"/>
    <w:rsid w:val="3A5B72CE"/>
    <w:rsid w:val="3A66244E"/>
    <w:rsid w:val="3A836CC6"/>
    <w:rsid w:val="3A8E5B7D"/>
    <w:rsid w:val="3A9606BF"/>
    <w:rsid w:val="3AA17240"/>
    <w:rsid w:val="3AA776AC"/>
    <w:rsid w:val="3AC76FA3"/>
    <w:rsid w:val="3AEC12D7"/>
    <w:rsid w:val="3B09477D"/>
    <w:rsid w:val="3B0C1E29"/>
    <w:rsid w:val="3B1706CA"/>
    <w:rsid w:val="3B274733"/>
    <w:rsid w:val="3B2C6688"/>
    <w:rsid w:val="3B2F3B52"/>
    <w:rsid w:val="3B336BE4"/>
    <w:rsid w:val="3B4C2593"/>
    <w:rsid w:val="3B5329CA"/>
    <w:rsid w:val="3B6202BF"/>
    <w:rsid w:val="3B8075C3"/>
    <w:rsid w:val="3B8C2957"/>
    <w:rsid w:val="3B906E66"/>
    <w:rsid w:val="3B96402E"/>
    <w:rsid w:val="3B9E2D6F"/>
    <w:rsid w:val="3B9F2019"/>
    <w:rsid w:val="3BA831E1"/>
    <w:rsid w:val="3BB40D4C"/>
    <w:rsid w:val="3BBB0620"/>
    <w:rsid w:val="3BBC2B34"/>
    <w:rsid w:val="3BDB37C2"/>
    <w:rsid w:val="3BDB72F1"/>
    <w:rsid w:val="3BE60CF7"/>
    <w:rsid w:val="3BED084F"/>
    <w:rsid w:val="3BF22464"/>
    <w:rsid w:val="3BF42C79"/>
    <w:rsid w:val="3BF62B30"/>
    <w:rsid w:val="3C17544E"/>
    <w:rsid w:val="3C1C3921"/>
    <w:rsid w:val="3C2924BD"/>
    <w:rsid w:val="3C2F5CD5"/>
    <w:rsid w:val="3C3D0D67"/>
    <w:rsid w:val="3C4C62BE"/>
    <w:rsid w:val="3C5B599A"/>
    <w:rsid w:val="3C640DDE"/>
    <w:rsid w:val="3C74724C"/>
    <w:rsid w:val="3C83770F"/>
    <w:rsid w:val="3C8C1AC5"/>
    <w:rsid w:val="3C923D25"/>
    <w:rsid w:val="3C9829BC"/>
    <w:rsid w:val="3CA95D19"/>
    <w:rsid w:val="3CAA4733"/>
    <w:rsid w:val="3CB614CE"/>
    <w:rsid w:val="3CD20E29"/>
    <w:rsid w:val="3CD359CE"/>
    <w:rsid w:val="3CD54C92"/>
    <w:rsid w:val="3CD75290"/>
    <w:rsid w:val="3CDF5B04"/>
    <w:rsid w:val="3CE14F25"/>
    <w:rsid w:val="3CE91882"/>
    <w:rsid w:val="3CF10113"/>
    <w:rsid w:val="3CFC0F2C"/>
    <w:rsid w:val="3D0061FE"/>
    <w:rsid w:val="3D291D5A"/>
    <w:rsid w:val="3D2C2DBE"/>
    <w:rsid w:val="3D4C684B"/>
    <w:rsid w:val="3D5945B4"/>
    <w:rsid w:val="3D5D1311"/>
    <w:rsid w:val="3D683766"/>
    <w:rsid w:val="3D78393E"/>
    <w:rsid w:val="3D922649"/>
    <w:rsid w:val="3D935932"/>
    <w:rsid w:val="3D9E41E8"/>
    <w:rsid w:val="3DA21D7F"/>
    <w:rsid w:val="3DA322FD"/>
    <w:rsid w:val="3DB1147F"/>
    <w:rsid w:val="3DBD4F44"/>
    <w:rsid w:val="3DCE1F52"/>
    <w:rsid w:val="3DD07876"/>
    <w:rsid w:val="3DEE0B46"/>
    <w:rsid w:val="3DF63D97"/>
    <w:rsid w:val="3DF77EF4"/>
    <w:rsid w:val="3DFB1A2F"/>
    <w:rsid w:val="3E0965B4"/>
    <w:rsid w:val="3E2736F2"/>
    <w:rsid w:val="3E2A215C"/>
    <w:rsid w:val="3E455567"/>
    <w:rsid w:val="3E4976F2"/>
    <w:rsid w:val="3E547573"/>
    <w:rsid w:val="3E5905D5"/>
    <w:rsid w:val="3E6A7EEE"/>
    <w:rsid w:val="3E7671A9"/>
    <w:rsid w:val="3E847B26"/>
    <w:rsid w:val="3E862DD9"/>
    <w:rsid w:val="3E8C3582"/>
    <w:rsid w:val="3E902338"/>
    <w:rsid w:val="3EC6224F"/>
    <w:rsid w:val="3ECF1C4C"/>
    <w:rsid w:val="3ED076C0"/>
    <w:rsid w:val="3ED661BF"/>
    <w:rsid w:val="3EFD7945"/>
    <w:rsid w:val="3F0E6172"/>
    <w:rsid w:val="3F296ABF"/>
    <w:rsid w:val="3F2E1175"/>
    <w:rsid w:val="3F3133C3"/>
    <w:rsid w:val="3F450BDD"/>
    <w:rsid w:val="3F4F7AAD"/>
    <w:rsid w:val="3F5D4AA8"/>
    <w:rsid w:val="3F5E745E"/>
    <w:rsid w:val="3F6F2ED4"/>
    <w:rsid w:val="3F8E7A02"/>
    <w:rsid w:val="3F9153A2"/>
    <w:rsid w:val="3F98483F"/>
    <w:rsid w:val="3FC570F8"/>
    <w:rsid w:val="3FD83B86"/>
    <w:rsid w:val="3FDC280F"/>
    <w:rsid w:val="3FF3045C"/>
    <w:rsid w:val="40064E5A"/>
    <w:rsid w:val="40065977"/>
    <w:rsid w:val="40092CFB"/>
    <w:rsid w:val="400E4ABA"/>
    <w:rsid w:val="401068E5"/>
    <w:rsid w:val="40131BEB"/>
    <w:rsid w:val="401C0CE6"/>
    <w:rsid w:val="40324C8F"/>
    <w:rsid w:val="40330597"/>
    <w:rsid w:val="40341471"/>
    <w:rsid w:val="40373D24"/>
    <w:rsid w:val="40404993"/>
    <w:rsid w:val="40486F0A"/>
    <w:rsid w:val="404F69FE"/>
    <w:rsid w:val="40654913"/>
    <w:rsid w:val="406A4F64"/>
    <w:rsid w:val="407568C8"/>
    <w:rsid w:val="407A2957"/>
    <w:rsid w:val="407F281C"/>
    <w:rsid w:val="407F30AE"/>
    <w:rsid w:val="409F2F81"/>
    <w:rsid w:val="40A87A80"/>
    <w:rsid w:val="40B46680"/>
    <w:rsid w:val="40B7241A"/>
    <w:rsid w:val="40B77940"/>
    <w:rsid w:val="40BC4A31"/>
    <w:rsid w:val="40D12041"/>
    <w:rsid w:val="40D17BF5"/>
    <w:rsid w:val="40DC77C5"/>
    <w:rsid w:val="40E13C2B"/>
    <w:rsid w:val="40FE06CB"/>
    <w:rsid w:val="4111503B"/>
    <w:rsid w:val="4119255C"/>
    <w:rsid w:val="412B159B"/>
    <w:rsid w:val="412F1650"/>
    <w:rsid w:val="413079C7"/>
    <w:rsid w:val="41350C5D"/>
    <w:rsid w:val="4135140A"/>
    <w:rsid w:val="41383176"/>
    <w:rsid w:val="4138327E"/>
    <w:rsid w:val="413D3E84"/>
    <w:rsid w:val="415B6325"/>
    <w:rsid w:val="41673567"/>
    <w:rsid w:val="41742511"/>
    <w:rsid w:val="417B7EC4"/>
    <w:rsid w:val="41936CC9"/>
    <w:rsid w:val="41937728"/>
    <w:rsid w:val="4194187A"/>
    <w:rsid w:val="419A600E"/>
    <w:rsid w:val="419B287F"/>
    <w:rsid w:val="41A838F8"/>
    <w:rsid w:val="41BB3084"/>
    <w:rsid w:val="41DC20A5"/>
    <w:rsid w:val="41FF5661"/>
    <w:rsid w:val="420C71E7"/>
    <w:rsid w:val="421058FC"/>
    <w:rsid w:val="42250628"/>
    <w:rsid w:val="42461DE2"/>
    <w:rsid w:val="424C07A2"/>
    <w:rsid w:val="427E1035"/>
    <w:rsid w:val="427F0B96"/>
    <w:rsid w:val="4291469F"/>
    <w:rsid w:val="429429E3"/>
    <w:rsid w:val="429B0F3A"/>
    <w:rsid w:val="429C2ED9"/>
    <w:rsid w:val="429D008F"/>
    <w:rsid w:val="429E7554"/>
    <w:rsid w:val="42A1250E"/>
    <w:rsid w:val="42A31E36"/>
    <w:rsid w:val="42A45539"/>
    <w:rsid w:val="42D30D5B"/>
    <w:rsid w:val="42D527C2"/>
    <w:rsid w:val="42D817B8"/>
    <w:rsid w:val="42DF3FF2"/>
    <w:rsid w:val="42E0676E"/>
    <w:rsid w:val="42E90221"/>
    <w:rsid w:val="430B4A9C"/>
    <w:rsid w:val="431403CD"/>
    <w:rsid w:val="432E000A"/>
    <w:rsid w:val="43410474"/>
    <w:rsid w:val="434733BB"/>
    <w:rsid w:val="434C0AD6"/>
    <w:rsid w:val="434C40ED"/>
    <w:rsid w:val="435C78DE"/>
    <w:rsid w:val="43614771"/>
    <w:rsid w:val="436B652F"/>
    <w:rsid w:val="436E3DCB"/>
    <w:rsid w:val="437664C5"/>
    <w:rsid w:val="43976FE9"/>
    <w:rsid w:val="43A42C25"/>
    <w:rsid w:val="43A72D64"/>
    <w:rsid w:val="43A739D5"/>
    <w:rsid w:val="43B261C6"/>
    <w:rsid w:val="43CA324E"/>
    <w:rsid w:val="43CA4008"/>
    <w:rsid w:val="43D673A3"/>
    <w:rsid w:val="43E74827"/>
    <w:rsid w:val="43E9482B"/>
    <w:rsid w:val="440C2EF0"/>
    <w:rsid w:val="44186CA1"/>
    <w:rsid w:val="442B3922"/>
    <w:rsid w:val="44367C0B"/>
    <w:rsid w:val="443E22CA"/>
    <w:rsid w:val="44446451"/>
    <w:rsid w:val="44453ADD"/>
    <w:rsid w:val="444F7319"/>
    <w:rsid w:val="445034C2"/>
    <w:rsid w:val="445F522A"/>
    <w:rsid w:val="446616D2"/>
    <w:rsid w:val="44683FAB"/>
    <w:rsid w:val="446A1F7F"/>
    <w:rsid w:val="446F606B"/>
    <w:rsid w:val="447410BD"/>
    <w:rsid w:val="44931E19"/>
    <w:rsid w:val="449A0878"/>
    <w:rsid w:val="44C05534"/>
    <w:rsid w:val="44C1175D"/>
    <w:rsid w:val="44CD2DE6"/>
    <w:rsid w:val="44EE5A7F"/>
    <w:rsid w:val="44F66762"/>
    <w:rsid w:val="44F76AFA"/>
    <w:rsid w:val="450268CA"/>
    <w:rsid w:val="4503418B"/>
    <w:rsid w:val="45042C10"/>
    <w:rsid w:val="450C1A60"/>
    <w:rsid w:val="451F0930"/>
    <w:rsid w:val="452C0947"/>
    <w:rsid w:val="455C4774"/>
    <w:rsid w:val="455E2EED"/>
    <w:rsid w:val="456170EE"/>
    <w:rsid w:val="45647902"/>
    <w:rsid w:val="457552A8"/>
    <w:rsid w:val="457B666C"/>
    <w:rsid w:val="458A2D7D"/>
    <w:rsid w:val="45A32961"/>
    <w:rsid w:val="45C40ACA"/>
    <w:rsid w:val="45C46C6C"/>
    <w:rsid w:val="45C927AB"/>
    <w:rsid w:val="45CC6F9A"/>
    <w:rsid w:val="45E00C0B"/>
    <w:rsid w:val="45EF791F"/>
    <w:rsid w:val="46080126"/>
    <w:rsid w:val="46171967"/>
    <w:rsid w:val="461A79BB"/>
    <w:rsid w:val="463225A4"/>
    <w:rsid w:val="463A394E"/>
    <w:rsid w:val="463C0DE5"/>
    <w:rsid w:val="46515AA5"/>
    <w:rsid w:val="46610B11"/>
    <w:rsid w:val="46687973"/>
    <w:rsid w:val="468B204E"/>
    <w:rsid w:val="468F774D"/>
    <w:rsid w:val="4691340F"/>
    <w:rsid w:val="4699113E"/>
    <w:rsid w:val="469E36D6"/>
    <w:rsid w:val="46A37667"/>
    <w:rsid w:val="46AA0ADD"/>
    <w:rsid w:val="46AE71E2"/>
    <w:rsid w:val="46B25951"/>
    <w:rsid w:val="46C1688A"/>
    <w:rsid w:val="46C20DCB"/>
    <w:rsid w:val="46CD7973"/>
    <w:rsid w:val="46D37751"/>
    <w:rsid w:val="46EA5417"/>
    <w:rsid w:val="46EC3BF6"/>
    <w:rsid w:val="46F15E4F"/>
    <w:rsid w:val="4700371B"/>
    <w:rsid w:val="470065C0"/>
    <w:rsid w:val="4703394C"/>
    <w:rsid w:val="47047E10"/>
    <w:rsid w:val="47060E7F"/>
    <w:rsid w:val="47086371"/>
    <w:rsid w:val="470D70A7"/>
    <w:rsid w:val="47105B29"/>
    <w:rsid w:val="471D3125"/>
    <w:rsid w:val="471D4B2B"/>
    <w:rsid w:val="472D541E"/>
    <w:rsid w:val="47365031"/>
    <w:rsid w:val="47520F78"/>
    <w:rsid w:val="475D2EA0"/>
    <w:rsid w:val="476177A7"/>
    <w:rsid w:val="47725524"/>
    <w:rsid w:val="47784902"/>
    <w:rsid w:val="478F4486"/>
    <w:rsid w:val="47964764"/>
    <w:rsid w:val="479C3C5C"/>
    <w:rsid w:val="47AF21A1"/>
    <w:rsid w:val="47BA2D23"/>
    <w:rsid w:val="47BB0F2B"/>
    <w:rsid w:val="47CC0823"/>
    <w:rsid w:val="47D5318D"/>
    <w:rsid w:val="47D9457A"/>
    <w:rsid w:val="47EB1B7C"/>
    <w:rsid w:val="47ED715D"/>
    <w:rsid w:val="47F02F49"/>
    <w:rsid w:val="47FD21A0"/>
    <w:rsid w:val="480F76FB"/>
    <w:rsid w:val="48187390"/>
    <w:rsid w:val="48235AF3"/>
    <w:rsid w:val="48380C21"/>
    <w:rsid w:val="483A6F7C"/>
    <w:rsid w:val="48485CA4"/>
    <w:rsid w:val="48494086"/>
    <w:rsid w:val="484A0126"/>
    <w:rsid w:val="48635CE7"/>
    <w:rsid w:val="486A5138"/>
    <w:rsid w:val="487D7DB0"/>
    <w:rsid w:val="488446F4"/>
    <w:rsid w:val="488E45DC"/>
    <w:rsid w:val="48C94CEB"/>
    <w:rsid w:val="48D77200"/>
    <w:rsid w:val="48DF0328"/>
    <w:rsid w:val="48E648DA"/>
    <w:rsid w:val="48E82914"/>
    <w:rsid w:val="48E95661"/>
    <w:rsid w:val="48FC0B56"/>
    <w:rsid w:val="49162FCA"/>
    <w:rsid w:val="491807E4"/>
    <w:rsid w:val="491A38D8"/>
    <w:rsid w:val="491E6EE9"/>
    <w:rsid w:val="492919F6"/>
    <w:rsid w:val="49345766"/>
    <w:rsid w:val="49383272"/>
    <w:rsid w:val="49493B07"/>
    <w:rsid w:val="494B0AAF"/>
    <w:rsid w:val="49594BAE"/>
    <w:rsid w:val="495E394A"/>
    <w:rsid w:val="49663A34"/>
    <w:rsid w:val="49687705"/>
    <w:rsid w:val="496A4099"/>
    <w:rsid w:val="496E7335"/>
    <w:rsid w:val="497C4F37"/>
    <w:rsid w:val="498559A6"/>
    <w:rsid w:val="4989163D"/>
    <w:rsid w:val="498B10A7"/>
    <w:rsid w:val="49B012B1"/>
    <w:rsid w:val="49B07827"/>
    <w:rsid w:val="49BA39FD"/>
    <w:rsid w:val="49D53A63"/>
    <w:rsid w:val="49DF6D6C"/>
    <w:rsid w:val="49F637B7"/>
    <w:rsid w:val="49F67B75"/>
    <w:rsid w:val="49F67C16"/>
    <w:rsid w:val="49FC716F"/>
    <w:rsid w:val="4A051F7E"/>
    <w:rsid w:val="4A090DAB"/>
    <w:rsid w:val="4A0A0B25"/>
    <w:rsid w:val="4A1017C2"/>
    <w:rsid w:val="4A1739DD"/>
    <w:rsid w:val="4A1B6B68"/>
    <w:rsid w:val="4A246704"/>
    <w:rsid w:val="4A405879"/>
    <w:rsid w:val="4A5B3C33"/>
    <w:rsid w:val="4A70559C"/>
    <w:rsid w:val="4A733FF9"/>
    <w:rsid w:val="4A792D68"/>
    <w:rsid w:val="4A7C0149"/>
    <w:rsid w:val="4A8D14A0"/>
    <w:rsid w:val="4A9F3852"/>
    <w:rsid w:val="4A9F68B8"/>
    <w:rsid w:val="4AA409C2"/>
    <w:rsid w:val="4AB43E49"/>
    <w:rsid w:val="4AB75525"/>
    <w:rsid w:val="4ABA097A"/>
    <w:rsid w:val="4AC11445"/>
    <w:rsid w:val="4AC76959"/>
    <w:rsid w:val="4ACD48A4"/>
    <w:rsid w:val="4AD93F44"/>
    <w:rsid w:val="4AE52364"/>
    <w:rsid w:val="4AF46558"/>
    <w:rsid w:val="4B092B7C"/>
    <w:rsid w:val="4B11726E"/>
    <w:rsid w:val="4B144F91"/>
    <w:rsid w:val="4B1D3849"/>
    <w:rsid w:val="4B2D5AAA"/>
    <w:rsid w:val="4B32549A"/>
    <w:rsid w:val="4B392B9E"/>
    <w:rsid w:val="4B432CA9"/>
    <w:rsid w:val="4B4761C4"/>
    <w:rsid w:val="4B4A73A4"/>
    <w:rsid w:val="4B5A4A43"/>
    <w:rsid w:val="4B5F7839"/>
    <w:rsid w:val="4B690CF6"/>
    <w:rsid w:val="4B693A35"/>
    <w:rsid w:val="4B6A78E4"/>
    <w:rsid w:val="4B6D45D2"/>
    <w:rsid w:val="4B766DC4"/>
    <w:rsid w:val="4B7E601D"/>
    <w:rsid w:val="4B8A52B1"/>
    <w:rsid w:val="4B90511F"/>
    <w:rsid w:val="4B9E40C0"/>
    <w:rsid w:val="4BAB6804"/>
    <w:rsid w:val="4BBD5F89"/>
    <w:rsid w:val="4BC35B8D"/>
    <w:rsid w:val="4BC64B57"/>
    <w:rsid w:val="4BE14196"/>
    <w:rsid w:val="4BEC0AB7"/>
    <w:rsid w:val="4BEF414E"/>
    <w:rsid w:val="4BF40A00"/>
    <w:rsid w:val="4BF80572"/>
    <w:rsid w:val="4BFB4DDE"/>
    <w:rsid w:val="4C01414A"/>
    <w:rsid w:val="4C131F32"/>
    <w:rsid w:val="4C180B2B"/>
    <w:rsid w:val="4C29553E"/>
    <w:rsid w:val="4C341162"/>
    <w:rsid w:val="4C361CBA"/>
    <w:rsid w:val="4C385D9A"/>
    <w:rsid w:val="4C3B27E3"/>
    <w:rsid w:val="4C556122"/>
    <w:rsid w:val="4C561B0A"/>
    <w:rsid w:val="4C5B1C6A"/>
    <w:rsid w:val="4C700E55"/>
    <w:rsid w:val="4C702F3D"/>
    <w:rsid w:val="4C704D61"/>
    <w:rsid w:val="4C72473F"/>
    <w:rsid w:val="4C8259A6"/>
    <w:rsid w:val="4C8C059D"/>
    <w:rsid w:val="4C9944B1"/>
    <w:rsid w:val="4C9E51A3"/>
    <w:rsid w:val="4C9F6050"/>
    <w:rsid w:val="4CA53600"/>
    <w:rsid w:val="4CAC7C5C"/>
    <w:rsid w:val="4CCB6FED"/>
    <w:rsid w:val="4CDD22DF"/>
    <w:rsid w:val="4CF0085F"/>
    <w:rsid w:val="4CF71BC4"/>
    <w:rsid w:val="4CFA3DB6"/>
    <w:rsid w:val="4D052E2D"/>
    <w:rsid w:val="4D084F90"/>
    <w:rsid w:val="4D0925A3"/>
    <w:rsid w:val="4D0E4AD5"/>
    <w:rsid w:val="4D136146"/>
    <w:rsid w:val="4D1F75F1"/>
    <w:rsid w:val="4D2E71B3"/>
    <w:rsid w:val="4D2F526E"/>
    <w:rsid w:val="4D432B28"/>
    <w:rsid w:val="4D4C2738"/>
    <w:rsid w:val="4D4E63A1"/>
    <w:rsid w:val="4D550CEA"/>
    <w:rsid w:val="4D5C3615"/>
    <w:rsid w:val="4D5E1692"/>
    <w:rsid w:val="4D6739A0"/>
    <w:rsid w:val="4D6B475F"/>
    <w:rsid w:val="4D70508F"/>
    <w:rsid w:val="4D766291"/>
    <w:rsid w:val="4D847E2E"/>
    <w:rsid w:val="4D882C12"/>
    <w:rsid w:val="4D8D3526"/>
    <w:rsid w:val="4DAA30C9"/>
    <w:rsid w:val="4DAB2C66"/>
    <w:rsid w:val="4DB62B77"/>
    <w:rsid w:val="4DB9384C"/>
    <w:rsid w:val="4DC234AE"/>
    <w:rsid w:val="4DC60354"/>
    <w:rsid w:val="4DCB225D"/>
    <w:rsid w:val="4DD8508D"/>
    <w:rsid w:val="4DE26141"/>
    <w:rsid w:val="4DE92B28"/>
    <w:rsid w:val="4DF55F96"/>
    <w:rsid w:val="4DFE1D7F"/>
    <w:rsid w:val="4E152917"/>
    <w:rsid w:val="4E1E6E80"/>
    <w:rsid w:val="4E1F513C"/>
    <w:rsid w:val="4E251D53"/>
    <w:rsid w:val="4E292698"/>
    <w:rsid w:val="4E2C3FF7"/>
    <w:rsid w:val="4E2E40B1"/>
    <w:rsid w:val="4E3C1615"/>
    <w:rsid w:val="4E3D7BBF"/>
    <w:rsid w:val="4E530748"/>
    <w:rsid w:val="4E656402"/>
    <w:rsid w:val="4E6568A7"/>
    <w:rsid w:val="4E727443"/>
    <w:rsid w:val="4E7C32B6"/>
    <w:rsid w:val="4E87015B"/>
    <w:rsid w:val="4E89568E"/>
    <w:rsid w:val="4E8A68D1"/>
    <w:rsid w:val="4E8D7E6D"/>
    <w:rsid w:val="4E930B86"/>
    <w:rsid w:val="4E932896"/>
    <w:rsid w:val="4E9753E4"/>
    <w:rsid w:val="4E9F03F2"/>
    <w:rsid w:val="4E9F75AA"/>
    <w:rsid w:val="4EA0471C"/>
    <w:rsid w:val="4EA4128C"/>
    <w:rsid w:val="4EAA171E"/>
    <w:rsid w:val="4EBC7EC1"/>
    <w:rsid w:val="4EC31ADA"/>
    <w:rsid w:val="4EC808D6"/>
    <w:rsid w:val="4ED80576"/>
    <w:rsid w:val="4EDA649F"/>
    <w:rsid w:val="4EFB36DD"/>
    <w:rsid w:val="4EFF6E46"/>
    <w:rsid w:val="4F0D125D"/>
    <w:rsid w:val="4F1577BF"/>
    <w:rsid w:val="4F1A6243"/>
    <w:rsid w:val="4F27326D"/>
    <w:rsid w:val="4F2B54BB"/>
    <w:rsid w:val="4F2E2029"/>
    <w:rsid w:val="4F4362EB"/>
    <w:rsid w:val="4F473342"/>
    <w:rsid w:val="4F6F0AC7"/>
    <w:rsid w:val="4F7807F0"/>
    <w:rsid w:val="4F7F7A9C"/>
    <w:rsid w:val="4F987B5E"/>
    <w:rsid w:val="4F9B434C"/>
    <w:rsid w:val="4FA81A2B"/>
    <w:rsid w:val="4FC02C7D"/>
    <w:rsid w:val="4FC75A15"/>
    <w:rsid w:val="4FD01133"/>
    <w:rsid w:val="4FDA3369"/>
    <w:rsid w:val="4FDD39F8"/>
    <w:rsid w:val="4FDE771E"/>
    <w:rsid w:val="4FE20AD9"/>
    <w:rsid w:val="4FE85955"/>
    <w:rsid w:val="4FE85EC3"/>
    <w:rsid w:val="4FF45D65"/>
    <w:rsid w:val="500247B5"/>
    <w:rsid w:val="500722A1"/>
    <w:rsid w:val="500B491A"/>
    <w:rsid w:val="501120D1"/>
    <w:rsid w:val="5013607B"/>
    <w:rsid w:val="50146B90"/>
    <w:rsid w:val="50164D52"/>
    <w:rsid w:val="501729A9"/>
    <w:rsid w:val="502F65CE"/>
    <w:rsid w:val="50366194"/>
    <w:rsid w:val="503D0C29"/>
    <w:rsid w:val="503E2A83"/>
    <w:rsid w:val="504E0DBE"/>
    <w:rsid w:val="505D2E3B"/>
    <w:rsid w:val="50677389"/>
    <w:rsid w:val="506F1ED3"/>
    <w:rsid w:val="507038BF"/>
    <w:rsid w:val="508004F6"/>
    <w:rsid w:val="508823D0"/>
    <w:rsid w:val="509F6AAD"/>
    <w:rsid w:val="50AA4AEA"/>
    <w:rsid w:val="50AB477C"/>
    <w:rsid w:val="50B101EE"/>
    <w:rsid w:val="50BD63C2"/>
    <w:rsid w:val="50C15113"/>
    <w:rsid w:val="50D362C8"/>
    <w:rsid w:val="50DB5614"/>
    <w:rsid w:val="50FA1BD2"/>
    <w:rsid w:val="51161A00"/>
    <w:rsid w:val="51163C30"/>
    <w:rsid w:val="51176379"/>
    <w:rsid w:val="512305EB"/>
    <w:rsid w:val="51367483"/>
    <w:rsid w:val="513B7681"/>
    <w:rsid w:val="51476B7F"/>
    <w:rsid w:val="514E1C7E"/>
    <w:rsid w:val="5152679E"/>
    <w:rsid w:val="515E60A9"/>
    <w:rsid w:val="515E7880"/>
    <w:rsid w:val="51776608"/>
    <w:rsid w:val="517B07A1"/>
    <w:rsid w:val="5183017C"/>
    <w:rsid w:val="51876522"/>
    <w:rsid w:val="51900315"/>
    <w:rsid w:val="51953C8F"/>
    <w:rsid w:val="519A22E9"/>
    <w:rsid w:val="51A16328"/>
    <w:rsid w:val="51AE1DF5"/>
    <w:rsid w:val="51C760E2"/>
    <w:rsid w:val="51D07369"/>
    <w:rsid w:val="51D57448"/>
    <w:rsid w:val="51DE709C"/>
    <w:rsid w:val="51E81C49"/>
    <w:rsid w:val="51EB23A8"/>
    <w:rsid w:val="51F63B7A"/>
    <w:rsid w:val="51FB19F9"/>
    <w:rsid w:val="521D7C6C"/>
    <w:rsid w:val="52203BF1"/>
    <w:rsid w:val="522553B3"/>
    <w:rsid w:val="522F2C07"/>
    <w:rsid w:val="523B3E33"/>
    <w:rsid w:val="523D4E7F"/>
    <w:rsid w:val="524D7C63"/>
    <w:rsid w:val="52570A86"/>
    <w:rsid w:val="525972F1"/>
    <w:rsid w:val="52634961"/>
    <w:rsid w:val="52741F6F"/>
    <w:rsid w:val="527C34B2"/>
    <w:rsid w:val="528E1B7B"/>
    <w:rsid w:val="52923C93"/>
    <w:rsid w:val="529C1F94"/>
    <w:rsid w:val="52A35035"/>
    <w:rsid w:val="52C70C89"/>
    <w:rsid w:val="52CE1A93"/>
    <w:rsid w:val="52D90DAD"/>
    <w:rsid w:val="52D9721C"/>
    <w:rsid w:val="52E60E0C"/>
    <w:rsid w:val="52EE2E05"/>
    <w:rsid w:val="52F362F6"/>
    <w:rsid w:val="52F53EED"/>
    <w:rsid w:val="52F945DD"/>
    <w:rsid w:val="52FA3B08"/>
    <w:rsid w:val="53092B97"/>
    <w:rsid w:val="530C4C26"/>
    <w:rsid w:val="532A5032"/>
    <w:rsid w:val="532C6DC9"/>
    <w:rsid w:val="53311FC1"/>
    <w:rsid w:val="53312588"/>
    <w:rsid w:val="53391182"/>
    <w:rsid w:val="533A67F8"/>
    <w:rsid w:val="53470A36"/>
    <w:rsid w:val="534724FB"/>
    <w:rsid w:val="534D6038"/>
    <w:rsid w:val="535060B0"/>
    <w:rsid w:val="535A7A5C"/>
    <w:rsid w:val="536D605F"/>
    <w:rsid w:val="53764758"/>
    <w:rsid w:val="537C0782"/>
    <w:rsid w:val="53877EFC"/>
    <w:rsid w:val="538B0992"/>
    <w:rsid w:val="53905044"/>
    <w:rsid w:val="53952A7D"/>
    <w:rsid w:val="539A650B"/>
    <w:rsid w:val="53A044B8"/>
    <w:rsid w:val="53AD62E9"/>
    <w:rsid w:val="53AE6639"/>
    <w:rsid w:val="53BD69DB"/>
    <w:rsid w:val="53C01BBF"/>
    <w:rsid w:val="53C75E7F"/>
    <w:rsid w:val="53E64011"/>
    <w:rsid w:val="53FC3399"/>
    <w:rsid w:val="540624EB"/>
    <w:rsid w:val="543274E8"/>
    <w:rsid w:val="544160D9"/>
    <w:rsid w:val="5444424B"/>
    <w:rsid w:val="545164CD"/>
    <w:rsid w:val="545252CA"/>
    <w:rsid w:val="545451D4"/>
    <w:rsid w:val="54565B4D"/>
    <w:rsid w:val="545E3556"/>
    <w:rsid w:val="546E12F2"/>
    <w:rsid w:val="548055BC"/>
    <w:rsid w:val="54875A6C"/>
    <w:rsid w:val="54891880"/>
    <w:rsid w:val="5491039A"/>
    <w:rsid w:val="54931A22"/>
    <w:rsid w:val="54A17E05"/>
    <w:rsid w:val="54AC76AA"/>
    <w:rsid w:val="54AF5BF5"/>
    <w:rsid w:val="54B55ADC"/>
    <w:rsid w:val="54B67B64"/>
    <w:rsid w:val="54C04491"/>
    <w:rsid w:val="54C577A2"/>
    <w:rsid w:val="54C9728D"/>
    <w:rsid w:val="54D94D0F"/>
    <w:rsid w:val="54E64E42"/>
    <w:rsid w:val="54E65187"/>
    <w:rsid w:val="54F84C43"/>
    <w:rsid w:val="55030BFB"/>
    <w:rsid w:val="550B6D6F"/>
    <w:rsid w:val="551A30A9"/>
    <w:rsid w:val="551A7409"/>
    <w:rsid w:val="55453783"/>
    <w:rsid w:val="554F3CEC"/>
    <w:rsid w:val="554F6926"/>
    <w:rsid w:val="55537373"/>
    <w:rsid w:val="55551271"/>
    <w:rsid w:val="555901C5"/>
    <w:rsid w:val="55645D0F"/>
    <w:rsid w:val="5566325F"/>
    <w:rsid w:val="55702431"/>
    <w:rsid w:val="558F1F47"/>
    <w:rsid w:val="558F4763"/>
    <w:rsid w:val="55987DAC"/>
    <w:rsid w:val="55A3429C"/>
    <w:rsid w:val="55A67EBF"/>
    <w:rsid w:val="55B51867"/>
    <w:rsid w:val="55BB0DE9"/>
    <w:rsid w:val="55BF2B6E"/>
    <w:rsid w:val="55DA3FAB"/>
    <w:rsid w:val="55DC3F0D"/>
    <w:rsid w:val="55E55F99"/>
    <w:rsid w:val="55F32AB6"/>
    <w:rsid w:val="55F439ED"/>
    <w:rsid w:val="563855EB"/>
    <w:rsid w:val="563C32DB"/>
    <w:rsid w:val="564272E1"/>
    <w:rsid w:val="56534B1D"/>
    <w:rsid w:val="565E3E15"/>
    <w:rsid w:val="56697747"/>
    <w:rsid w:val="566D79D6"/>
    <w:rsid w:val="567953C1"/>
    <w:rsid w:val="567E3E53"/>
    <w:rsid w:val="56840086"/>
    <w:rsid w:val="568E4DE7"/>
    <w:rsid w:val="56932404"/>
    <w:rsid w:val="56941557"/>
    <w:rsid w:val="56941ED1"/>
    <w:rsid w:val="56A02A26"/>
    <w:rsid w:val="56A750E5"/>
    <w:rsid w:val="56B676AC"/>
    <w:rsid w:val="56BD1150"/>
    <w:rsid w:val="56C85870"/>
    <w:rsid w:val="56DB4297"/>
    <w:rsid w:val="56DF196F"/>
    <w:rsid w:val="56F23FA7"/>
    <w:rsid w:val="56FF087F"/>
    <w:rsid w:val="5704083F"/>
    <w:rsid w:val="573A51C4"/>
    <w:rsid w:val="57415A6B"/>
    <w:rsid w:val="574D1EED"/>
    <w:rsid w:val="575C72AC"/>
    <w:rsid w:val="575F324B"/>
    <w:rsid w:val="5763599A"/>
    <w:rsid w:val="57645B63"/>
    <w:rsid w:val="5765556B"/>
    <w:rsid w:val="57661973"/>
    <w:rsid w:val="576A2168"/>
    <w:rsid w:val="578013EC"/>
    <w:rsid w:val="579461B5"/>
    <w:rsid w:val="579B637B"/>
    <w:rsid w:val="57A70EB7"/>
    <w:rsid w:val="57A75FC2"/>
    <w:rsid w:val="57AB11C2"/>
    <w:rsid w:val="57B53B13"/>
    <w:rsid w:val="57B541C7"/>
    <w:rsid w:val="57C64D76"/>
    <w:rsid w:val="57CD0AE3"/>
    <w:rsid w:val="57D4223B"/>
    <w:rsid w:val="57D43A65"/>
    <w:rsid w:val="57D97E37"/>
    <w:rsid w:val="57E008D1"/>
    <w:rsid w:val="57E36B25"/>
    <w:rsid w:val="57EA7DD6"/>
    <w:rsid w:val="57FA1162"/>
    <w:rsid w:val="581D7D00"/>
    <w:rsid w:val="582A3B7C"/>
    <w:rsid w:val="582C1204"/>
    <w:rsid w:val="58421FEC"/>
    <w:rsid w:val="584A0647"/>
    <w:rsid w:val="584F45FF"/>
    <w:rsid w:val="58554FCF"/>
    <w:rsid w:val="585732C3"/>
    <w:rsid w:val="585836E9"/>
    <w:rsid w:val="586C1B67"/>
    <w:rsid w:val="586E1DC6"/>
    <w:rsid w:val="587003E5"/>
    <w:rsid w:val="58794D04"/>
    <w:rsid w:val="58834664"/>
    <w:rsid w:val="589E23E1"/>
    <w:rsid w:val="58AE33BF"/>
    <w:rsid w:val="58CE41AD"/>
    <w:rsid w:val="58D2771E"/>
    <w:rsid w:val="58E66C10"/>
    <w:rsid w:val="58F91D45"/>
    <w:rsid w:val="58FD6219"/>
    <w:rsid w:val="590C687F"/>
    <w:rsid w:val="59192068"/>
    <w:rsid w:val="591C1162"/>
    <w:rsid w:val="592150D1"/>
    <w:rsid w:val="5927056E"/>
    <w:rsid w:val="592A20B5"/>
    <w:rsid w:val="59367987"/>
    <w:rsid w:val="594357A2"/>
    <w:rsid w:val="594A3D10"/>
    <w:rsid w:val="595D06F5"/>
    <w:rsid w:val="596D304A"/>
    <w:rsid w:val="59720B27"/>
    <w:rsid w:val="597A08ED"/>
    <w:rsid w:val="598A0516"/>
    <w:rsid w:val="598F5791"/>
    <w:rsid w:val="5999148B"/>
    <w:rsid w:val="599D49AC"/>
    <w:rsid w:val="599E1CE8"/>
    <w:rsid w:val="59A25A15"/>
    <w:rsid w:val="59AD2E35"/>
    <w:rsid w:val="59B363AF"/>
    <w:rsid w:val="59BD5A9C"/>
    <w:rsid w:val="59BE1903"/>
    <w:rsid w:val="59C97E0F"/>
    <w:rsid w:val="59D20FD4"/>
    <w:rsid w:val="59D31386"/>
    <w:rsid w:val="59D50207"/>
    <w:rsid w:val="59DC2105"/>
    <w:rsid w:val="59E440AD"/>
    <w:rsid w:val="59FA0C88"/>
    <w:rsid w:val="59FE22E0"/>
    <w:rsid w:val="5A173ACD"/>
    <w:rsid w:val="5A2A07DC"/>
    <w:rsid w:val="5A3C6BD7"/>
    <w:rsid w:val="5A4351E2"/>
    <w:rsid w:val="5A44795A"/>
    <w:rsid w:val="5A51784B"/>
    <w:rsid w:val="5A58262D"/>
    <w:rsid w:val="5A7C6202"/>
    <w:rsid w:val="5A7E3230"/>
    <w:rsid w:val="5A7F4810"/>
    <w:rsid w:val="5A8031D7"/>
    <w:rsid w:val="5A93736B"/>
    <w:rsid w:val="5A9B6DF8"/>
    <w:rsid w:val="5A9D275E"/>
    <w:rsid w:val="5AB11FFB"/>
    <w:rsid w:val="5AB12276"/>
    <w:rsid w:val="5AFD4951"/>
    <w:rsid w:val="5B116A98"/>
    <w:rsid w:val="5B1A3213"/>
    <w:rsid w:val="5B245B20"/>
    <w:rsid w:val="5B2E34D2"/>
    <w:rsid w:val="5B3920FD"/>
    <w:rsid w:val="5B3A7E64"/>
    <w:rsid w:val="5B3B1DC7"/>
    <w:rsid w:val="5B421BB5"/>
    <w:rsid w:val="5B460ECB"/>
    <w:rsid w:val="5B4A2C76"/>
    <w:rsid w:val="5B50579A"/>
    <w:rsid w:val="5B5B0853"/>
    <w:rsid w:val="5B5E1586"/>
    <w:rsid w:val="5B636D3D"/>
    <w:rsid w:val="5B6712B5"/>
    <w:rsid w:val="5B6E74FE"/>
    <w:rsid w:val="5B7760D4"/>
    <w:rsid w:val="5B8815C2"/>
    <w:rsid w:val="5B890426"/>
    <w:rsid w:val="5B8F73C6"/>
    <w:rsid w:val="5B90667C"/>
    <w:rsid w:val="5B9543F8"/>
    <w:rsid w:val="5B9B2027"/>
    <w:rsid w:val="5B9D5ADC"/>
    <w:rsid w:val="5BA23A20"/>
    <w:rsid w:val="5BA6525A"/>
    <w:rsid w:val="5BD54374"/>
    <w:rsid w:val="5BDF337C"/>
    <w:rsid w:val="5BE55BBE"/>
    <w:rsid w:val="5BE734A5"/>
    <w:rsid w:val="5BEE4DD3"/>
    <w:rsid w:val="5BF457A4"/>
    <w:rsid w:val="5BF8533A"/>
    <w:rsid w:val="5BF96C84"/>
    <w:rsid w:val="5BFB0017"/>
    <w:rsid w:val="5C0E70B3"/>
    <w:rsid w:val="5C130BA2"/>
    <w:rsid w:val="5C180DAD"/>
    <w:rsid w:val="5C1F7856"/>
    <w:rsid w:val="5C204A08"/>
    <w:rsid w:val="5C225E7B"/>
    <w:rsid w:val="5C3B2EB2"/>
    <w:rsid w:val="5C415F9E"/>
    <w:rsid w:val="5C42775B"/>
    <w:rsid w:val="5C465C9C"/>
    <w:rsid w:val="5C540378"/>
    <w:rsid w:val="5C6112EC"/>
    <w:rsid w:val="5C701B4A"/>
    <w:rsid w:val="5C757E46"/>
    <w:rsid w:val="5C777031"/>
    <w:rsid w:val="5C77751F"/>
    <w:rsid w:val="5C7C06D5"/>
    <w:rsid w:val="5C80066B"/>
    <w:rsid w:val="5C800CF7"/>
    <w:rsid w:val="5C8864AC"/>
    <w:rsid w:val="5C8A20E5"/>
    <w:rsid w:val="5C9B3C87"/>
    <w:rsid w:val="5CA12E8B"/>
    <w:rsid w:val="5CA143D7"/>
    <w:rsid w:val="5CB65145"/>
    <w:rsid w:val="5CD37E83"/>
    <w:rsid w:val="5D0A3D79"/>
    <w:rsid w:val="5D1F6E7F"/>
    <w:rsid w:val="5D275149"/>
    <w:rsid w:val="5D28148E"/>
    <w:rsid w:val="5D2E758F"/>
    <w:rsid w:val="5D5063E2"/>
    <w:rsid w:val="5D5125CD"/>
    <w:rsid w:val="5D513E45"/>
    <w:rsid w:val="5D6347BC"/>
    <w:rsid w:val="5D643A16"/>
    <w:rsid w:val="5D697400"/>
    <w:rsid w:val="5D7D6326"/>
    <w:rsid w:val="5DAC1C5C"/>
    <w:rsid w:val="5DAE5F11"/>
    <w:rsid w:val="5DB11549"/>
    <w:rsid w:val="5DB47974"/>
    <w:rsid w:val="5DB647CD"/>
    <w:rsid w:val="5DBE2CF1"/>
    <w:rsid w:val="5DC0516F"/>
    <w:rsid w:val="5DC52C13"/>
    <w:rsid w:val="5DCD3EC1"/>
    <w:rsid w:val="5DEB02C4"/>
    <w:rsid w:val="5DED21EF"/>
    <w:rsid w:val="5DF628A5"/>
    <w:rsid w:val="5DF91930"/>
    <w:rsid w:val="5DFB3E25"/>
    <w:rsid w:val="5E02061B"/>
    <w:rsid w:val="5E0E6986"/>
    <w:rsid w:val="5E3E4EDB"/>
    <w:rsid w:val="5E402C72"/>
    <w:rsid w:val="5E425EC6"/>
    <w:rsid w:val="5E481EB2"/>
    <w:rsid w:val="5E49017C"/>
    <w:rsid w:val="5E590F2F"/>
    <w:rsid w:val="5E5A1D29"/>
    <w:rsid w:val="5E654ABA"/>
    <w:rsid w:val="5E6F5891"/>
    <w:rsid w:val="5E732ABF"/>
    <w:rsid w:val="5E767F97"/>
    <w:rsid w:val="5E7A7610"/>
    <w:rsid w:val="5E824AD5"/>
    <w:rsid w:val="5E8265D5"/>
    <w:rsid w:val="5E875788"/>
    <w:rsid w:val="5E8A110B"/>
    <w:rsid w:val="5E9D03A7"/>
    <w:rsid w:val="5EA555AB"/>
    <w:rsid w:val="5EA90940"/>
    <w:rsid w:val="5EA91F20"/>
    <w:rsid w:val="5EAD0F8A"/>
    <w:rsid w:val="5EB030AB"/>
    <w:rsid w:val="5EC258D6"/>
    <w:rsid w:val="5EC32AD2"/>
    <w:rsid w:val="5ECF3FCE"/>
    <w:rsid w:val="5ED23F65"/>
    <w:rsid w:val="5ED319A6"/>
    <w:rsid w:val="5EF914DE"/>
    <w:rsid w:val="5F0020FA"/>
    <w:rsid w:val="5F046EB3"/>
    <w:rsid w:val="5F051948"/>
    <w:rsid w:val="5F0829B5"/>
    <w:rsid w:val="5F3D7DBA"/>
    <w:rsid w:val="5F4155AB"/>
    <w:rsid w:val="5F552C41"/>
    <w:rsid w:val="5F5875BF"/>
    <w:rsid w:val="5F7531A0"/>
    <w:rsid w:val="5F8157A5"/>
    <w:rsid w:val="5FA52847"/>
    <w:rsid w:val="5FA80406"/>
    <w:rsid w:val="5FAA51CC"/>
    <w:rsid w:val="5FAB2F3C"/>
    <w:rsid w:val="5FBB11D9"/>
    <w:rsid w:val="5FBC2D2E"/>
    <w:rsid w:val="5FC24982"/>
    <w:rsid w:val="5FC73005"/>
    <w:rsid w:val="5FD25DBC"/>
    <w:rsid w:val="5FEF2F2A"/>
    <w:rsid w:val="5FEF6151"/>
    <w:rsid w:val="6004252D"/>
    <w:rsid w:val="60197A9C"/>
    <w:rsid w:val="601C793B"/>
    <w:rsid w:val="602160C3"/>
    <w:rsid w:val="60396FA4"/>
    <w:rsid w:val="604079CF"/>
    <w:rsid w:val="60417D17"/>
    <w:rsid w:val="604337F4"/>
    <w:rsid w:val="60480F5D"/>
    <w:rsid w:val="60490F7E"/>
    <w:rsid w:val="604F4FB4"/>
    <w:rsid w:val="60517B22"/>
    <w:rsid w:val="60552698"/>
    <w:rsid w:val="607C4118"/>
    <w:rsid w:val="607E6FA2"/>
    <w:rsid w:val="60A53B86"/>
    <w:rsid w:val="60D1045E"/>
    <w:rsid w:val="60D36DF6"/>
    <w:rsid w:val="60D86564"/>
    <w:rsid w:val="60DC1B66"/>
    <w:rsid w:val="60F46690"/>
    <w:rsid w:val="61083F38"/>
    <w:rsid w:val="610C2B5E"/>
    <w:rsid w:val="611F1533"/>
    <w:rsid w:val="612E059B"/>
    <w:rsid w:val="612E08CA"/>
    <w:rsid w:val="6145260D"/>
    <w:rsid w:val="61463CEE"/>
    <w:rsid w:val="614F2C00"/>
    <w:rsid w:val="615001DE"/>
    <w:rsid w:val="61516169"/>
    <w:rsid w:val="615C04D4"/>
    <w:rsid w:val="616777C1"/>
    <w:rsid w:val="616C4C7D"/>
    <w:rsid w:val="616F52A5"/>
    <w:rsid w:val="61732774"/>
    <w:rsid w:val="6177189E"/>
    <w:rsid w:val="618467AD"/>
    <w:rsid w:val="61862929"/>
    <w:rsid w:val="618A6E1D"/>
    <w:rsid w:val="618B7F57"/>
    <w:rsid w:val="619B73AA"/>
    <w:rsid w:val="61AC41C4"/>
    <w:rsid w:val="61AE6C5C"/>
    <w:rsid w:val="61B72D3B"/>
    <w:rsid w:val="61B970B8"/>
    <w:rsid w:val="61C23A30"/>
    <w:rsid w:val="61C61FDE"/>
    <w:rsid w:val="61CA359B"/>
    <w:rsid w:val="61DD02F6"/>
    <w:rsid w:val="61F1283A"/>
    <w:rsid w:val="61FF0FAF"/>
    <w:rsid w:val="621F0F87"/>
    <w:rsid w:val="62292D55"/>
    <w:rsid w:val="622E2529"/>
    <w:rsid w:val="62372587"/>
    <w:rsid w:val="623C50E2"/>
    <w:rsid w:val="623D2383"/>
    <w:rsid w:val="62476AFA"/>
    <w:rsid w:val="6248317C"/>
    <w:rsid w:val="6251256D"/>
    <w:rsid w:val="62531AE7"/>
    <w:rsid w:val="625C7CF9"/>
    <w:rsid w:val="6265616C"/>
    <w:rsid w:val="62782F7D"/>
    <w:rsid w:val="62827A5B"/>
    <w:rsid w:val="628E40E9"/>
    <w:rsid w:val="629D19BA"/>
    <w:rsid w:val="62A767C0"/>
    <w:rsid w:val="62BA762F"/>
    <w:rsid w:val="62BF3647"/>
    <w:rsid w:val="62C47755"/>
    <w:rsid w:val="62DA56D3"/>
    <w:rsid w:val="62E91AA1"/>
    <w:rsid w:val="62F04398"/>
    <w:rsid w:val="62F70222"/>
    <w:rsid w:val="630C60E9"/>
    <w:rsid w:val="63130689"/>
    <w:rsid w:val="631A3034"/>
    <w:rsid w:val="63326D35"/>
    <w:rsid w:val="63492230"/>
    <w:rsid w:val="635159A2"/>
    <w:rsid w:val="6353112D"/>
    <w:rsid w:val="63553449"/>
    <w:rsid w:val="635C4466"/>
    <w:rsid w:val="636455E9"/>
    <w:rsid w:val="637E2865"/>
    <w:rsid w:val="638F7D08"/>
    <w:rsid w:val="6391573F"/>
    <w:rsid w:val="63962FBC"/>
    <w:rsid w:val="639F7B4D"/>
    <w:rsid w:val="63AC3D8A"/>
    <w:rsid w:val="63C352BF"/>
    <w:rsid w:val="63E04056"/>
    <w:rsid w:val="63E6470E"/>
    <w:rsid w:val="63F07D43"/>
    <w:rsid w:val="63F630DB"/>
    <w:rsid w:val="63FB5593"/>
    <w:rsid w:val="640D0057"/>
    <w:rsid w:val="640D057F"/>
    <w:rsid w:val="640F087F"/>
    <w:rsid w:val="64123A3A"/>
    <w:rsid w:val="641C7814"/>
    <w:rsid w:val="642312D4"/>
    <w:rsid w:val="64283571"/>
    <w:rsid w:val="642D6A77"/>
    <w:rsid w:val="6444771A"/>
    <w:rsid w:val="644733AC"/>
    <w:rsid w:val="644E292F"/>
    <w:rsid w:val="644E37CD"/>
    <w:rsid w:val="644E6D0C"/>
    <w:rsid w:val="645B71DC"/>
    <w:rsid w:val="6460536B"/>
    <w:rsid w:val="646B33FF"/>
    <w:rsid w:val="646E45F3"/>
    <w:rsid w:val="647E62D8"/>
    <w:rsid w:val="648C7F90"/>
    <w:rsid w:val="64940BF2"/>
    <w:rsid w:val="64965E64"/>
    <w:rsid w:val="64975F71"/>
    <w:rsid w:val="649D13BE"/>
    <w:rsid w:val="64A452A0"/>
    <w:rsid w:val="64A92DFB"/>
    <w:rsid w:val="64B45493"/>
    <w:rsid w:val="64B7063A"/>
    <w:rsid w:val="64BE3ADC"/>
    <w:rsid w:val="64C74CF0"/>
    <w:rsid w:val="64CC2EAB"/>
    <w:rsid w:val="64D0202C"/>
    <w:rsid w:val="64D2040F"/>
    <w:rsid w:val="650E3D2B"/>
    <w:rsid w:val="65225687"/>
    <w:rsid w:val="654027E1"/>
    <w:rsid w:val="656B4564"/>
    <w:rsid w:val="656D4D93"/>
    <w:rsid w:val="6576197F"/>
    <w:rsid w:val="65773375"/>
    <w:rsid w:val="65814AEE"/>
    <w:rsid w:val="65820CC0"/>
    <w:rsid w:val="65824827"/>
    <w:rsid w:val="658A3AA0"/>
    <w:rsid w:val="658F34A7"/>
    <w:rsid w:val="659C0F72"/>
    <w:rsid w:val="65A07C3D"/>
    <w:rsid w:val="65AC2352"/>
    <w:rsid w:val="65AE147A"/>
    <w:rsid w:val="65BB7595"/>
    <w:rsid w:val="65BE662A"/>
    <w:rsid w:val="65C15104"/>
    <w:rsid w:val="65D03D6D"/>
    <w:rsid w:val="65D24B28"/>
    <w:rsid w:val="65D4232D"/>
    <w:rsid w:val="65E50841"/>
    <w:rsid w:val="65E62724"/>
    <w:rsid w:val="65F25FE1"/>
    <w:rsid w:val="65F6746E"/>
    <w:rsid w:val="65FA5536"/>
    <w:rsid w:val="65FB5177"/>
    <w:rsid w:val="660600A8"/>
    <w:rsid w:val="660B017A"/>
    <w:rsid w:val="660D2C8D"/>
    <w:rsid w:val="66214D67"/>
    <w:rsid w:val="663940B5"/>
    <w:rsid w:val="6659428F"/>
    <w:rsid w:val="665B64D8"/>
    <w:rsid w:val="667D12C1"/>
    <w:rsid w:val="668D4225"/>
    <w:rsid w:val="66976B72"/>
    <w:rsid w:val="669B4139"/>
    <w:rsid w:val="669C64CF"/>
    <w:rsid w:val="669D619E"/>
    <w:rsid w:val="66A66840"/>
    <w:rsid w:val="66A860DE"/>
    <w:rsid w:val="66C137F5"/>
    <w:rsid w:val="66C21B07"/>
    <w:rsid w:val="66CB34FE"/>
    <w:rsid w:val="66CC7C83"/>
    <w:rsid w:val="66D035EE"/>
    <w:rsid w:val="66D75FFC"/>
    <w:rsid w:val="66DA5529"/>
    <w:rsid w:val="66E16A7C"/>
    <w:rsid w:val="66E658EC"/>
    <w:rsid w:val="66F40DD2"/>
    <w:rsid w:val="66F80B55"/>
    <w:rsid w:val="66FF2BB2"/>
    <w:rsid w:val="670E737A"/>
    <w:rsid w:val="6728734F"/>
    <w:rsid w:val="674334E4"/>
    <w:rsid w:val="67466B50"/>
    <w:rsid w:val="67492AE8"/>
    <w:rsid w:val="67535E4C"/>
    <w:rsid w:val="67537051"/>
    <w:rsid w:val="67613991"/>
    <w:rsid w:val="676765C4"/>
    <w:rsid w:val="67681C12"/>
    <w:rsid w:val="677A168A"/>
    <w:rsid w:val="678540D1"/>
    <w:rsid w:val="678C1846"/>
    <w:rsid w:val="678E4136"/>
    <w:rsid w:val="6797176C"/>
    <w:rsid w:val="67976C04"/>
    <w:rsid w:val="679A01B1"/>
    <w:rsid w:val="67B57389"/>
    <w:rsid w:val="67BA4B50"/>
    <w:rsid w:val="67BA6ED1"/>
    <w:rsid w:val="67BB7FB5"/>
    <w:rsid w:val="67C150FC"/>
    <w:rsid w:val="67C64C79"/>
    <w:rsid w:val="67CC6F17"/>
    <w:rsid w:val="67CF089C"/>
    <w:rsid w:val="67D05E09"/>
    <w:rsid w:val="67D83216"/>
    <w:rsid w:val="67E23E1C"/>
    <w:rsid w:val="68040398"/>
    <w:rsid w:val="68135031"/>
    <w:rsid w:val="681822A1"/>
    <w:rsid w:val="683B1D8F"/>
    <w:rsid w:val="68463B1A"/>
    <w:rsid w:val="6848091A"/>
    <w:rsid w:val="686820F5"/>
    <w:rsid w:val="686C739B"/>
    <w:rsid w:val="6878182D"/>
    <w:rsid w:val="688372E4"/>
    <w:rsid w:val="688773EB"/>
    <w:rsid w:val="68976F60"/>
    <w:rsid w:val="689A3547"/>
    <w:rsid w:val="68A0575E"/>
    <w:rsid w:val="68A94FE6"/>
    <w:rsid w:val="68AB4937"/>
    <w:rsid w:val="68B17328"/>
    <w:rsid w:val="68BC5016"/>
    <w:rsid w:val="68C16BF8"/>
    <w:rsid w:val="68CB4191"/>
    <w:rsid w:val="68DC6847"/>
    <w:rsid w:val="68E049F8"/>
    <w:rsid w:val="68E62E59"/>
    <w:rsid w:val="68F17C0F"/>
    <w:rsid w:val="68F6037C"/>
    <w:rsid w:val="69195501"/>
    <w:rsid w:val="691A482D"/>
    <w:rsid w:val="691E52F7"/>
    <w:rsid w:val="692375A2"/>
    <w:rsid w:val="692A540E"/>
    <w:rsid w:val="692D0456"/>
    <w:rsid w:val="69332109"/>
    <w:rsid w:val="69333F19"/>
    <w:rsid w:val="693577B1"/>
    <w:rsid w:val="693636E9"/>
    <w:rsid w:val="694B51DD"/>
    <w:rsid w:val="69514185"/>
    <w:rsid w:val="69567FE6"/>
    <w:rsid w:val="695B73D6"/>
    <w:rsid w:val="695C3D27"/>
    <w:rsid w:val="695D755A"/>
    <w:rsid w:val="69673E36"/>
    <w:rsid w:val="69900D4F"/>
    <w:rsid w:val="69A511C0"/>
    <w:rsid w:val="69B459A6"/>
    <w:rsid w:val="69C026FF"/>
    <w:rsid w:val="69C77479"/>
    <w:rsid w:val="69C90DF9"/>
    <w:rsid w:val="69C91322"/>
    <w:rsid w:val="69CB11D0"/>
    <w:rsid w:val="69E15841"/>
    <w:rsid w:val="69F10307"/>
    <w:rsid w:val="69F132A0"/>
    <w:rsid w:val="69F4154D"/>
    <w:rsid w:val="69F618E3"/>
    <w:rsid w:val="6A0168F5"/>
    <w:rsid w:val="6A0261D2"/>
    <w:rsid w:val="6A046489"/>
    <w:rsid w:val="6A08406F"/>
    <w:rsid w:val="6A175F98"/>
    <w:rsid w:val="6A176241"/>
    <w:rsid w:val="6A1A0166"/>
    <w:rsid w:val="6A210F54"/>
    <w:rsid w:val="6A2C2306"/>
    <w:rsid w:val="6A3D63B1"/>
    <w:rsid w:val="6A4B08DC"/>
    <w:rsid w:val="6A54459F"/>
    <w:rsid w:val="6A584BA9"/>
    <w:rsid w:val="6A636647"/>
    <w:rsid w:val="6A64472D"/>
    <w:rsid w:val="6A667BC7"/>
    <w:rsid w:val="6A7429F5"/>
    <w:rsid w:val="6A77434F"/>
    <w:rsid w:val="6A780C60"/>
    <w:rsid w:val="6A7B2E41"/>
    <w:rsid w:val="6A886E22"/>
    <w:rsid w:val="6A8973C4"/>
    <w:rsid w:val="6A915116"/>
    <w:rsid w:val="6AA73478"/>
    <w:rsid w:val="6AAC7CD2"/>
    <w:rsid w:val="6AAD545C"/>
    <w:rsid w:val="6ABC73B8"/>
    <w:rsid w:val="6ABD7C08"/>
    <w:rsid w:val="6AC40F67"/>
    <w:rsid w:val="6AC53703"/>
    <w:rsid w:val="6AD43B1B"/>
    <w:rsid w:val="6AEC27CF"/>
    <w:rsid w:val="6AF67068"/>
    <w:rsid w:val="6B034E67"/>
    <w:rsid w:val="6B0B1739"/>
    <w:rsid w:val="6B1213EF"/>
    <w:rsid w:val="6B1879DD"/>
    <w:rsid w:val="6B1F13CD"/>
    <w:rsid w:val="6B1F1BB5"/>
    <w:rsid w:val="6B217CF6"/>
    <w:rsid w:val="6B2604DC"/>
    <w:rsid w:val="6B305744"/>
    <w:rsid w:val="6B32680D"/>
    <w:rsid w:val="6B33771B"/>
    <w:rsid w:val="6B346175"/>
    <w:rsid w:val="6B3E7245"/>
    <w:rsid w:val="6B3F6160"/>
    <w:rsid w:val="6B4B6D08"/>
    <w:rsid w:val="6B636E30"/>
    <w:rsid w:val="6B732457"/>
    <w:rsid w:val="6B770B8A"/>
    <w:rsid w:val="6B7A3BBD"/>
    <w:rsid w:val="6B7A40E4"/>
    <w:rsid w:val="6B7D31DB"/>
    <w:rsid w:val="6B7D72E8"/>
    <w:rsid w:val="6B823DC1"/>
    <w:rsid w:val="6B847788"/>
    <w:rsid w:val="6B89433F"/>
    <w:rsid w:val="6B8A6609"/>
    <w:rsid w:val="6BAC0F3A"/>
    <w:rsid w:val="6BAF4971"/>
    <w:rsid w:val="6BBE534A"/>
    <w:rsid w:val="6BBE68B5"/>
    <w:rsid w:val="6BC65A15"/>
    <w:rsid w:val="6BCF588F"/>
    <w:rsid w:val="6BD2336D"/>
    <w:rsid w:val="6BD431E5"/>
    <w:rsid w:val="6BD60CAD"/>
    <w:rsid w:val="6BEE656C"/>
    <w:rsid w:val="6C080914"/>
    <w:rsid w:val="6C11147A"/>
    <w:rsid w:val="6C1E7912"/>
    <w:rsid w:val="6C246962"/>
    <w:rsid w:val="6C276318"/>
    <w:rsid w:val="6C2A6072"/>
    <w:rsid w:val="6C3E1F46"/>
    <w:rsid w:val="6C4B68FB"/>
    <w:rsid w:val="6C4F782F"/>
    <w:rsid w:val="6C5F74A8"/>
    <w:rsid w:val="6C676BA4"/>
    <w:rsid w:val="6C7459B2"/>
    <w:rsid w:val="6C7713BB"/>
    <w:rsid w:val="6C795150"/>
    <w:rsid w:val="6C7B7A43"/>
    <w:rsid w:val="6C81539F"/>
    <w:rsid w:val="6C9059CA"/>
    <w:rsid w:val="6C910E22"/>
    <w:rsid w:val="6C932C10"/>
    <w:rsid w:val="6C9955DB"/>
    <w:rsid w:val="6CAA4134"/>
    <w:rsid w:val="6CB85F48"/>
    <w:rsid w:val="6CBE3A4F"/>
    <w:rsid w:val="6CBE5EBE"/>
    <w:rsid w:val="6CC15E3F"/>
    <w:rsid w:val="6CD76DC6"/>
    <w:rsid w:val="6CD93651"/>
    <w:rsid w:val="6CDF05BA"/>
    <w:rsid w:val="6CF80181"/>
    <w:rsid w:val="6D0C7CC4"/>
    <w:rsid w:val="6D0F39A2"/>
    <w:rsid w:val="6D133414"/>
    <w:rsid w:val="6D271DFE"/>
    <w:rsid w:val="6D283038"/>
    <w:rsid w:val="6D317368"/>
    <w:rsid w:val="6D6908DC"/>
    <w:rsid w:val="6D6B2182"/>
    <w:rsid w:val="6D6B5118"/>
    <w:rsid w:val="6D786FEC"/>
    <w:rsid w:val="6D9208FA"/>
    <w:rsid w:val="6D930F53"/>
    <w:rsid w:val="6D957E44"/>
    <w:rsid w:val="6D984DAD"/>
    <w:rsid w:val="6DA653AD"/>
    <w:rsid w:val="6DCA190A"/>
    <w:rsid w:val="6DCA770D"/>
    <w:rsid w:val="6DCB7575"/>
    <w:rsid w:val="6DCE2D05"/>
    <w:rsid w:val="6DD5197A"/>
    <w:rsid w:val="6DF110EB"/>
    <w:rsid w:val="6DF45D7B"/>
    <w:rsid w:val="6DF736A2"/>
    <w:rsid w:val="6DF770D0"/>
    <w:rsid w:val="6DFA7E13"/>
    <w:rsid w:val="6E0151D4"/>
    <w:rsid w:val="6E23560C"/>
    <w:rsid w:val="6E2539C9"/>
    <w:rsid w:val="6E3E62FD"/>
    <w:rsid w:val="6E47534F"/>
    <w:rsid w:val="6E47618D"/>
    <w:rsid w:val="6E483FE0"/>
    <w:rsid w:val="6E4C0FCF"/>
    <w:rsid w:val="6E4C368D"/>
    <w:rsid w:val="6E4F1D61"/>
    <w:rsid w:val="6E5B05BD"/>
    <w:rsid w:val="6E77781C"/>
    <w:rsid w:val="6E7A2ACF"/>
    <w:rsid w:val="6E947328"/>
    <w:rsid w:val="6EB346F5"/>
    <w:rsid w:val="6EB41612"/>
    <w:rsid w:val="6EC60E8A"/>
    <w:rsid w:val="6ED47EB3"/>
    <w:rsid w:val="6ED52268"/>
    <w:rsid w:val="6EDE6235"/>
    <w:rsid w:val="6EDF02E5"/>
    <w:rsid w:val="6EFA6F1C"/>
    <w:rsid w:val="6F03605B"/>
    <w:rsid w:val="6F0B3AC1"/>
    <w:rsid w:val="6F0C5484"/>
    <w:rsid w:val="6F393226"/>
    <w:rsid w:val="6F3F31B5"/>
    <w:rsid w:val="6F424394"/>
    <w:rsid w:val="6F495BDE"/>
    <w:rsid w:val="6F574468"/>
    <w:rsid w:val="6F602D52"/>
    <w:rsid w:val="6F692BDD"/>
    <w:rsid w:val="6F717BF2"/>
    <w:rsid w:val="6F7236A3"/>
    <w:rsid w:val="6F801FF0"/>
    <w:rsid w:val="6F9B6AAF"/>
    <w:rsid w:val="6FAA4EA5"/>
    <w:rsid w:val="6FC17F48"/>
    <w:rsid w:val="6FCE2E71"/>
    <w:rsid w:val="6FD138EE"/>
    <w:rsid w:val="6FFE45E4"/>
    <w:rsid w:val="700104D1"/>
    <w:rsid w:val="7010765F"/>
    <w:rsid w:val="70186A68"/>
    <w:rsid w:val="701D1120"/>
    <w:rsid w:val="70230A57"/>
    <w:rsid w:val="70234663"/>
    <w:rsid w:val="702744EC"/>
    <w:rsid w:val="70300D99"/>
    <w:rsid w:val="70316C2D"/>
    <w:rsid w:val="70335DB0"/>
    <w:rsid w:val="70336AF6"/>
    <w:rsid w:val="70357FDA"/>
    <w:rsid w:val="703909C7"/>
    <w:rsid w:val="703E15CF"/>
    <w:rsid w:val="70560B68"/>
    <w:rsid w:val="707245DF"/>
    <w:rsid w:val="707444AE"/>
    <w:rsid w:val="707B6547"/>
    <w:rsid w:val="70871675"/>
    <w:rsid w:val="709418F9"/>
    <w:rsid w:val="709867F7"/>
    <w:rsid w:val="70A978C9"/>
    <w:rsid w:val="70C537E7"/>
    <w:rsid w:val="70C779ED"/>
    <w:rsid w:val="70DF18C3"/>
    <w:rsid w:val="70E87F18"/>
    <w:rsid w:val="70F41F23"/>
    <w:rsid w:val="7105141D"/>
    <w:rsid w:val="710958E3"/>
    <w:rsid w:val="71260298"/>
    <w:rsid w:val="712C291F"/>
    <w:rsid w:val="712D5FBE"/>
    <w:rsid w:val="712F47D8"/>
    <w:rsid w:val="71326B64"/>
    <w:rsid w:val="71327616"/>
    <w:rsid w:val="713368C1"/>
    <w:rsid w:val="713E27A7"/>
    <w:rsid w:val="71492D0B"/>
    <w:rsid w:val="714C7B10"/>
    <w:rsid w:val="714D0CF3"/>
    <w:rsid w:val="716761E9"/>
    <w:rsid w:val="717200A9"/>
    <w:rsid w:val="717C268D"/>
    <w:rsid w:val="718906E5"/>
    <w:rsid w:val="71930E1E"/>
    <w:rsid w:val="71AC3A39"/>
    <w:rsid w:val="71AC7738"/>
    <w:rsid w:val="71B00B77"/>
    <w:rsid w:val="71B17968"/>
    <w:rsid w:val="71BB4AA3"/>
    <w:rsid w:val="71C20803"/>
    <w:rsid w:val="71C30694"/>
    <w:rsid w:val="71C76FBB"/>
    <w:rsid w:val="71E23196"/>
    <w:rsid w:val="71E43BC3"/>
    <w:rsid w:val="71EA1331"/>
    <w:rsid w:val="72037B85"/>
    <w:rsid w:val="720E5796"/>
    <w:rsid w:val="72113992"/>
    <w:rsid w:val="721B534D"/>
    <w:rsid w:val="722472B8"/>
    <w:rsid w:val="7228164E"/>
    <w:rsid w:val="722C2878"/>
    <w:rsid w:val="72350F9E"/>
    <w:rsid w:val="723577F3"/>
    <w:rsid w:val="72510FFD"/>
    <w:rsid w:val="72574F24"/>
    <w:rsid w:val="726B025A"/>
    <w:rsid w:val="72871670"/>
    <w:rsid w:val="728E023D"/>
    <w:rsid w:val="729418E9"/>
    <w:rsid w:val="72990013"/>
    <w:rsid w:val="729A62F6"/>
    <w:rsid w:val="729C5C00"/>
    <w:rsid w:val="72A70BE9"/>
    <w:rsid w:val="72A96159"/>
    <w:rsid w:val="72AE3A41"/>
    <w:rsid w:val="72B57B06"/>
    <w:rsid w:val="72C0179F"/>
    <w:rsid w:val="72CA3797"/>
    <w:rsid w:val="72D16A9B"/>
    <w:rsid w:val="72E3255B"/>
    <w:rsid w:val="72E4123F"/>
    <w:rsid w:val="72EA33E8"/>
    <w:rsid w:val="73086471"/>
    <w:rsid w:val="7315515A"/>
    <w:rsid w:val="73312916"/>
    <w:rsid w:val="73327279"/>
    <w:rsid w:val="734A199D"/>
    <w:rsid w:val="73614636"/>
    <w:rsid w:val="736856B0"/>
    <w:rsid w:val="736D749B"/>
    <w:rsid w:val="73702C45"/>
    <w:rsid w:val="737A6535"/>
    <w:rsid w:val="737F6EFF"/>
    <w:rsid w:val="738530CB"/>
    <w:rsid w:val="73AB7794"/>
    <w:rsid w:val="73BF78E0"/>
    <w:rsid w:val="73CC15E0"/>
    <w:rsid w:val="73D26FAE"/>
    <w:rsid w:val="73D451DD"/>
    <w:rsid w:val="73E246C5"/>
    <w:rsid w:val="73E26DB6"/>
    <w:rsid w:val="73EA6419"/>
    <w:rsid w:val="73EA721E"/>
    <w:rsid w:val="73EF3ADF"/>
    <w:rsid w:val="73F04B4E"/>
    <w:rsid w:val="74043503"/>
    <w:rsid w:val="7407788F"/>
    <w:rsid w:val="74091565"/>
    <w:rsid w:val="74112041"/>
    <w:rsid w:val="741F4C09"/>
    <w:rsid w:val="742B2AB9"/>
    <w:rsid w:val="74351F94"/>
    <w:rsid w:val="7436688B"/>
    <w:rsid w:val="743844AA"/>
    <w:rsid w:val="743F15A8"/>
    <w:rsid w:val="744D0347"/>
    <w:rsid w:val="744D76BD"/>
    <w:rsid w:val="7458764F"/>
    <w:rsid w:val="745A6644"/>
    <w:rsid w:val="746A4FB8"/>
    <w:rsid w:val="746B035A"/>
    <w:rsid w:val="746D7A41"/>
    <w:rsid w:val="74714492"/>
    <w:rsid w:val="74734FFB"/>
    <w:rsid w:val="747D0D90"/>
    <w:rsid w:val="74863E81"/>
    <w:rsid w:val="748B6704"/>
    <w:rsid w:val="748C7F9F"/>
    <w:rsid w:val="749A54FE"/>
    <w:rsid w:val="749F5D41"/>
    <w:rsid w:val="74A77681"/>
    <w:rsid w:val="74BB15F5"/>
    <w:rsid w:val="74C94AFE"/>
    <w:rsid w:val="74D030FE"/>
    <w:rsid w:val="74DD3FB4"/>
    <w:rsid w:val="74DF63A5"/>
    <w:rsid w:val="74E53508"/>
    <w:rsid w:val="751632F6"/>
    <w:rsid w:val="75295236"/>
    <w:rsid w:val="752D6AC9"/>
    <w:rsid w:val="7536178F"/>
    <w:rsid w:val="75364851"/>
    <w:rsid w:val="7549738E"/>
    <w:rsid w:val="755215D3"/>
    <w:rsid w:val="756B1C01"/>
    <w:rsid w:val="756E03ED"/>
    <w:rsid w:val="75787BE0"/>
    <w:rsid w:val="75877556"/>
    <w:rsid w:val="75883430"/>
    <w:rsid w:val="758B4719"/>
    <w:rsid w:val="758E16C4"/>
    <w:rsid w:val="75A061BA"/>
    <w:rsid w:val="75AD592C"/>
    <w:rsid w:val="75B45EAB"/>
    <w:rsid w:val="75B70B98"/>
    <w:rsid w:val="75BF03FF"/>
    <w:rsid w:val="75C112F9"/>
    <w:rsid w:val="75C16DA4"/>
    <w:rsid w:val="75EA04FB"/>
    <w:rsid w:val="75ED1A7A"/>
    <w:rsid w:val="75F07434"/>
    <w:rsid w:val="75F1667D"/>
    <w:rsid w:val="75FF5848"/>
    <w:rsid w:val="76075530"/>
    <w:rsid w:val="761A2FF0"/>
    <w:rsid w:val="761A4D64"/>
    <w:rsid w:val="761A7767"/>
    <w:rsid w:val="761F1221"/>
    <w:rsid w:val="762157F1"/>
    <w:rsid w:val="76242496"/>
    <w:rsid w:val="762A1040"/>
    <w:rsid w:val="762B1BCB"/>
    <w:rsid w:val="763130A4"/>
    <w:rsid w:val="76334A4F"/>
    <w:rsid w:val="764903F3"/>
    <w:rsid w:val="76517C8F"/>
    <w:rsid w:val="765C407E"/>
    <w:rsid w:val="76612645"/>
    <w:rsid w:val="76632200"/>
    <w:rsid w:val="767261E2"/>
    <w:rsid w:val="767851BD"/>
    <w:rsid w:val="767C3208"/>
    <w:rsid w:val="769A6B58"/>
    <w:rsid w:val="769B0B84"/>
    <w:rsid w:val="76A9357F"/>
    <w:rsid w:val="76C7778F"/>
    <w:rsid w:val="76CA78D9"/>
    <w:rsid w:val="76CC2ABF"/>
    <w:rsid w:val="76CC4B62"/>
    <w:rsid w:val="76CD39A6"/>
    <w:rsid w:val="76E546FA"/>
    <w:rsid w:val="76F16911"/>
    <w:rsid w:val="76F438CA"/>
    <w:rsid w:val="76F51480"/>
    <w:rsid w:val="770804E1"/>
    <w:rsid w:val="77091A0F"/>
    <w:rsid w:val="770A63CF"/>
    <w:rsid w:val="77143997"/>
    <w:rsid w:val="771658CE"/>
    <w:rsid w:val="772C256C"/>
    <w:rsid w:val="77307EF3"/>
    <w:rsid w:val="773258E1"/>
    <w:rsid w:val="774C6414"/>
    <w:rsid w:val="77523E44"/>
    <w:rsid w:val="77605586"/>
    <w:rsid w:val="776A33AE"/>
    <w:rsid w:val="7776280B"/>
    <w:rsid w:val="77783412"/>
    <w:rsid w:val="777D02E6"/>
    <w:rsid w:val="7786058D"/>
    <w:rsid w:val="7788402B"/>
    <w:rsid w:val="77A47686"/>
    <w:rsid w:val="77A725B3"/>
    <w:rsid w:val="77CF1EA0"/>
    <w:rsid w:val="77D60F1E"/>
    <w:rsid w:val="77D84AEF"/>
    <w:rsid w:val="77D97652"/>
    <w:rsid w:val="77E44EB1"/>
    <w:rsid w:val="77F641B0"/>
    <w:rsid w:val="77F8380D"/>
    <w:rsid w:val="77FF037E"/>
    <w:rsid w:val="780823A1"/>
    <w:rsid w:val="780E60BC"/>
    <w:rsid w:val="7812379B"/>
    <w:rsid w:val="78136E80"/>
    <w:rsid w:val="78144FED"/>
    <w:rsid w:val="781C36A1"/>
    <w:rsid w:val="782017B2"/>
    <w:rsid w:val="78294803"/>
    <w:rsid w:val="783B39D3"/>
    <w:rsid w:val="783E184A"/>
    <w:rsid w:val="78446EB6"/>
    <w:rsid w:val="784471E7"/>
    <w:rsid w:val="784A49C1"/>
    <w:rsid w:val="78505DA6"/>
    <w:rsid w:val="785666F2"/>
    <w:rsid w:val="78660A33"/>
    <w:rsid w:val="78734E78"/>
    <w:rsid w:val="789057A0"/>
    <w:rsid w:val="78977154"/>
    <w:rsid w:val="789D59FC"/>
    <w:rsid w:val="78A06423"/>
    <w:rsid w:val="78AF02BB"/>
    <w:rsid w:val="78B25ED3"/>
    <w:rsid w:val="78BA4D6E"/>
    <w:rsid w:val="78C622A4"/>
    <w:rsid w:val="78CA4C55"/>
    <w:rsid w:val="78CA5330"/>
    <w:rsid w:val="78D769AB"/>
    <w:rsid w:val="78DC4A0A"/>
    <w:rsid w:val="78E3301E"/>
    <w:rsid w:val="78E701E5"/>
    <w:rsid w:val="78F73082"/>
    <w:rsid w:val="79050363"/>
    <w:rsid w:val="791906E7"/>
    <w:rsid w:val="79384A73"/>
    <w:rsid w:val="79395622"/>
    <w:rsid w:val="793E7D32"/>
    <w:rsid w:val="79421EF2"/>
    <w:rsid w:val="794355F0"/>
    <w:rsid w:val="79444EBD"/>
    <w:rsid w:val="79483120"/>
    <w:rsid w:val="794E421F"/>
    <w:rsid w:val="79617738"/>
    <w:rsid w:val="796A54C8"/>
    <w:rsid w:val="797755C7"/>
    <w:rsid w:val="797860C4"/>
    <w:rsid w:val="797E298A"/>
    <w:rsid w:val="79821647"/>
    <w:rsid w:val="798D1A82"/>
    <w:rsid w:val="799A1367"/>
    <w:rsid w:val="799D1B18"/>
    <w:rsid w:val="79A232E1"/>
    <w:rsid w:val="79A50B3B"/>
    <w:rsid w:val="79B4260C"/>
    <w:rsid w:val="79BF62FA"/>
    <w:rsid w:val="79CC7AF7"/>
    <w:rsid w:val="79CF178D"/>
    <w:rsid w:val="79D919FD"/>
    <w:rsid w:val="79E97B03"/>
    <w:rsid w:val="79ED7812"/>
    <w:rsid w:val="7A10318F"/>
    <w:rsid w:val="7A194028"/>
    <w:rsid w:val="7A24680E"/>
    <w:rsid w:val="7A26581D"/>
    <w:rsid w:val="7A3254F9"/>
    <w:rsid w:val="7A3A4D0D"/>
    <w:rsid w:val="7A3B0DDB"/>
    <w:rsid w:val="7A3B4525"/>
    <w:rsid w:val="7A426E60"/>
    <w:rsid w:val="7A476B8E"/>
    <w:rsid w:val="7A7F3B18"/>
    <w:rsid w:val="7A8A28AD"/>
    <w:rsid w:val="7A9030F5"/>
    <w:rsid w:val="7A96126F"/>
    <w:rsid w:val="7A9813E6"/>
    <w:rsid w:val="7AA96D0F"/>
    <w:rsid w:val="7ABD7DBB"/>
    <w:rsid w:val="7AC1129C"/>
    <w:rsid w:val="7AC6182E"/>
    <w:rsid w:val="7AC774E6"/>
    <w:rsid w:val="7AD00408"/>
    <w:rsid w:val="7AD70426"/>
    <w:rsid w:val="7ADC75FE"/>
    <w:rsid w:val="7ADF1B39"/>
    <w:rsid w:val="7AE572C3"/>
    <w:rsid w:val="7AEA4374"/>
    <w:rsid w:val="7AF20861"/>
    <w:rsid w:val="7AFD253D"/>
    <w:rsid w:val="7B112253"/>
    <w:rsid w:val="7B1269CB"/>
    <w:rsid w:val="7B1573B0"/>
    <w:rsid w:val="7B1A52EC"/>
    <w:rsid w:val="7B1A5455"/>
    <w:rsid w:val="7B1C1FBD"/>
    <w:rsid w:val="7B253047"/>
    <w:rsid w:val="7B25770D"/>
    <w:rsid w:val="7B3C1711"/>
    <w:rsid w:val="7B432533"/>
    <w:rsid w:val="7B476CB0"/>
    <w:rsid w:val="7B4B0A0B"/>
    <w:rsid w:val="7B510AF2"/>
    <w:rsid w:val="7B743BF6"/>
    <w:rsid w:val="7B7932C7"/>
    <w:rsid w:val="7B8C0EF9"/>
    <w:rsid w:val="7B9066AC"/>
    <w:rsid w:val="7B9E7F01"/>
    <w:rsid w:val="7BA90681"/>
    <w:rsid w:val="7BAE4F01"/>
    <w:rsid w:val="7BBB2A3B"/>
    <w:rsid w:val="7BBF32AF"/>
    <w:rsid w:val="7BC57F7A"/>
    <w:rsid w:val="7BEE04E1"/>
    <w:rsid w:val="7BF25BD9"/>
    <w:rsid w:val="7BF57695"/>
    <w:rsid w:val="7BF96872"/>
    <w:rsid w:val="7BFF1578"/>
    <w:rsid w:val="7C0A348A"/>
    <w:rsid w:val="7C0D793C"/>
    <w:rsid w:val="7C1248F5"/>
    <w:rsid w:val="7C133A95"/>
    <w:rsid w:val="7C1472EA"/>
    <w:rsid w:val="7C18770B"/>
    <w:rsid w:val="7C1D68C4"/>
    <w:rsid w:val="7C233692"/>
    <w:rsid w:val="7C240EC4"/>
    <w:rsid w:val="7C303FB2"/>
    <w:rsid w:val="7C352E3A"/>
    <w:rsid w:val="7C392C1C"/>
    <w:rsid w:val="7C3A073F"/>
    <w:rsid w:val="7C3C23BB"/>
    <w:rsid w:val="7C3C31CE"/>
    <w:rsid w:val="7C4A046B"/>
    <w:rsid w:val="7C5024D4"/>
    <w:rsid w:val="7C652D15"/>
    <w:rsid w:val="7C6765CB"/>
    <w:rsid w:val="7C694C8E"/>
    <w:rsid w:val="7C6C2B85"/>
    <w:rsid w:val="7C6F29EE"/>
    <w:rsid w:val="7C717887"/>
    <w:rsid w:val="7C813B93"/>
    <w:rsid w:val="7C897525"/>
    <w:rsid w:val="7C951A82"/>
    <w:rsid w:val="7C96733C"/>
    <w:rsid w:val="7C9E7B00"/>
    <w:rsid w:val="7CA47E6F"/>
    <w:rsid w:val="7CAD2236"/>
    <w:rsid w:val="7CC65696"/>
    <w:rsid w:val="7CD40ABE"/>
    <w:rsid w:val="7CD45B16"/>
    <w:rsid w:val="7CDF0AEC"/>
    <w:rsid w:val="7CE3709A"/>
    <w:rsid w:val="7CFC32CE"/>
    <w:rsid w:val="7D1D6107"/>
    <w:rsid w:val="7D231BE4"/>
    <w:rsid w:val="7D2D5C3F"/>
    <w:rsid w:val="7D326DF2"/>
    <w:rsid w:val="7D366659"/>
    <w:rsid w:val="7D642A50"/>
    <w:rsid w:val="7D6851E2"/>
    <w:rsid w:val="7D771362"/>
    <w:rsid w:val="7D7B7BC5"/>
    <w:rsid w:val="7D8F7AC6"/>
    <w:rsid w:val="7DB24F9D"/>
    <w:rsid w:val="7DBB2F43"/>
    <w:rsid w:val="7DC9366E"/>
    <w:rsid w:val="7DCA10F8"/>
    <w:rsid w:val="7DCD06F9"/>
    <w:rsid w:val="7DCD5BB3"/>
    <w:rsid w:val="7DD26321"/>
    <w:rsid w:val="7DFB7D15"/>
    <w:rsid w:val="7DFE072C"/>
    <w:rsid w:val="7E103E0C"/>
    <w:rsid w:val="7E1219D4"/>
    <w:rsid w:val="7E490951"/>
    <w:rsid w:val="7E507159"/>
    <w:rsid w:val="7E531C92"/>
    <w:rsid w:val="7E561D9C"/>
    <w:rsid w:val="7E5D5697"/>
    <w:rsid w:val="7E604A2D"/>
    <w:rsid w:val="7E643FDE"/>
    <w:rsid w:val="7E6C5A8B"/>
    <w:rsid w:val="7E6E6472"/>
    <w:rsid w:val="7E7710E2"/>
    <w:rsid w:val="7E88671C"/>
    <w:rsid w:val="7E8F53F6"/>
    <w:rsid w:val="7E902F20"/>
    <w:rsid w:val="7E926A5B"/>
    <w:rsid w:val="7E9A41B2"/>
    <w:rsid w:val="7E9B4C74"/>
    <w:rsid w:val="7E9E4F58"/>
    <w:rsid w:val="7EBD0BC9"/>
    <w:rsid w:val="7EBF0E78"/>
    <w:rsid w:val="7EC243D4"/>
    <w:rsid w:val="7EC5285E"/>
    <w:rsid w:val="7ECA1A6C"/>
    <w:rsid w:val="7ED12A08"/>
    <w:rsid w:val="7EE14B29"/>
    <w:rsid w:val="7EE35872"/>
    <w:rsid w:val="7F125C9C"/>
    <w:rsid w:val="7F1778D4"/>
    <w:rsid w:val="7F25116C"/>
    <w:rsid w:val="7F2C2F8C"/>
    <w:rsid w:val="7F33416D"/>
    <w:rsid w:val="7F3F7CF8"/>
    <w:rsid w:val="7F4435EF"/>
    <w:rsid w:val="7F48364B"/>
    <w:rsid w:val="7F4B4D6A"/>
    <w:rsid w:val="7F541679"/>
    <w:rsid w:val="7F67732C"/>
    <w:rsid w:val="7F754AA8"/>
    <w:rsid w:val="7F772A94"/>
    <w:rsid w:val="7F7A3ECD"/>
    <w:rsid w:val="7F802EA5"/>
    <w:rsid w:val="7F837036"/>
    <w:rsid w:val="7F891BA9"/>
    <w:rsid w:val="7F8D473E"/>
    <w:rsid w:val="7F8E6833"/>
    <w:rsid w:val="7F9E0835"/>
    <w:rsid w:val="7FA8711F"/>
    <w:rsid w:val="7FB02A56"/>
    <w:rsid w:val="7FBE0804"/>
    <w:rsid w:val="7FBF329D"/>
    <w:rsid w:val="7FC7091D"/>
    <w:rsid w:val="7FDA078D"/>
    <w:rsid w:val="7FDD60B1"/>
    <w:rsid w:val="7FDF0AC9"/>
    <w:rsid w:val="7FE20055"/>
    <w:rsid w:val="7FF02F40"/>
    <w:rsid w:val="7FFA2087"/>
    <w:rsid w:val="7FFB3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qFormat="1"/>
    <w:lsdException w:name="footnote text" w:qFormat="1"/>
    <w:lsdException w:name="annotation text" w:qFormat="1"/>
    <w:lsdException w:name="header" w:uiPriority="0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uiPriority="0" w:qFormat="1"/>
    <w:lsdException w:name="line number" w:semiHidden="1"/>
    <w:lsdException w:name="page number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 w:qFormat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uiPriority="0" w:unhideWhenUsed="0" w:qFormat="1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semiHidden="1" w:uiPriority="59" w:qFormat="1"/>
    <w:lsdException w:name="Table Theme" w:semiHidden="1"/>
    <w:lsdException w:name="Placeholder Text" w:unhideWhenUsed="0" w:qFormat="1"/>
    <w:lsdException w:name="No Spacing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/>
    <w:lsdException w:name="Intense Quote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99421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basedOn w:val="Normal"/>
    <w:next w:val="YJ--"/>
    <w:link w:val="Heading1Char"/>
    <w:qFormat/>
    <w:rsid w:val="0099421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Normal"/>
    <w:next w:val="Normal"/>
    <w:qFormat/>
    <w:rsid w:val="00994217"/>
    <w:pPr>
      <w:keepNext/>
      <w:numPr>
        <w:ilvl w:val="1"/>
        <w:numId w:val="1"/>
      </w:numPr>
      <w:spacing w:before="240" w:after="240"/>
      <w:outlineLvl w:val="1"/>
    </w:pPr>
    <w:rPr>
      <w:rFonts w:ascii="Arial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99421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rsid w:val="00994217"/>
    <w:pPr>
      <w:numPr>
        <w:ilvl w:val="3"/>
      </w:numPr>
      <w:tabs>
        <w:tab w:val="clear" w:pos="720"/>
      </w:tabs>
      <w:outlineLvl w:val="3"/>
    </w:pPr>
    <w:rPr>
      <w:rFonts w:eastAsia="Times New Roman" w:cs="Times New Roman"/>
      <w:sz w:val="28"/>
      <w:szCs w:val="28"/>
    </w:rPr>
  </w:style>
  <w:style w:type="paragraph" w:styleId="Heading5">
    <w:name w:val="heading 5"/>
    <w:basedOn w:val="Heading4"/>
    <w:next w:val="Normal"/>
    <w:qFormat/>
    <w:rsid w:val="00994217"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9421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9421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994217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/>
      <w:kern w:val="2"/>
      <w:sz w:val="21"/>
      <w:szCs w:val="24"/>
    </w:rPr>
  </w:style>
  <w:style w:type="paragraph" w:styleId="Heading9">
    <w:name w:val="heading 9"/>
    <w:basedOn w:val="Normal"/>
    <w:next w:val="NormalIndent"/>
    <w:link w:val="Heading9Char"/>
    <w:qFormat/>
    <w:rsid w:val="00994217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J--">
    <w:name w:val="YJ--正文"/>
    <w:basedOn w:val="Normal"/>
    <w:qFormat/>
    <w:rsid w:val="00994217"/>
    <w:pPr>
      <w:spacing w:beforeLines="150" w:afterLines="100"/>
      <w:ind w:firstLineChars="200" w:firstLine="1440"/>
    </w:pPr>
    <w:rPr>
      <w:rFonts w:eastAsia="Times New Roman" w:cs="SimSun"/>
    </w:rPr>
  </w:style>
  <w:style w:type="paragraph" w:styleId="NormalIndent">
    <w:name w:val="Normal Indent"/>
    <w:basedOn w:val="Normal"/>
    <w:uiPriority w:val="99"/>
    <w:unhideWhenUsed/>
    <w:qFormat/>
    <w:rsid w:val="00994217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994217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4217"/>
    <w:rPr>
      <w:rFonts w:eastAsia="Times New Roman"/>
    </w:rPr>
  </w:style>
  <w:style w:type="paragraph" w:styleId="Caption">
    <w:name w:val="caption"/>
    <w:basedOn w:val="Normal"/>
    <w:next w:val="Normal"/>
    <w:link w:val="CaptionChar"/>
    <w:qFormat/>
    <w:rsid w:val="00994217"/>
    <w:rPr>
      <w:b/>
      <w:bCs/>
    </w:rPr>
  </w:style>
  <w:style w:type="paragraph" w:styleId="DocumentMap">
    <w:name w:val="Document Map"/>
    <w:basedOn w:val="Normal"/>
    <w:semiHidden/>
    <w:qFormat/>
    <w:rsid w:val="00994217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994217"/>
    <w:pPr>
      <w:overflowPunct/>
      <w:autoSpaceDE/>
      <w:autoSpaceDN/>
      <w:adjustRightInd/>
      <w:textAlignment w:val="auto"/>
    </w:pPr>
    <w:rPr>
      <w:rFonts w:eastAsia="MS Mincho"/>
      <w:sz w:val="22"/>
    </w:rPr>
  </w:style>
  <w:style w:type="paragraph" w:styleId="BodyTextIndent">
    <w:name w:val="Body Text Indent"/>
    <w:basedOn w:val="Normal"/>
    <w:qFormat/>
    <w:rsid w:val="00994217"/>
    <w:pPr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994217"/>
    <w:pPr>
      <w:spacing w:after="0"/>
    </w:pPr>
    <w:rPr>
      <w:rFonts w:ascii="Tahoma" w:eastAsia="Times New Roman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994217"/>
    <w:pPr>
      <w:tabs>
        <w:tab w:val="center" w:pos="4513"/>
        <w:tab w:val="right" w:pos="9026"/>
      </w:tabs>
      <w:snapToGrid w:val="0"/>
    </w:pPr>
    <w:rPr>
      <w:rFonts w:eastAsia="Times New Roman"/>
    </w:rPr>
  </w:style>
  <w:style w:type="paragraph" w:styleId="Header">
    <w:name w:val="header"/>
    <w:link w:val="HeaderChar"/>
    <w:qFormat/>
    <w:rsid w:val="009942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sz w:val="18"/>
      <w:lang w:eastAsia="en-US"/>
    </w:rPr>
  </w:style>
  <w:style w:type="paragraph" w:styleId="TOC1">
    <w:name w:val="toc 1"/>
    <w:next w:val="Normal"/>
    <w:uiPriority w:val="39"/>
    <w:qFormat/>
    <w:rsid w:val="0099421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cs="Times New Roman"/>
      <w:b/>
      <w:szCs w:val="22"/>
    </w:rPr>
  </w:style>
  <w:style w:type="paragraph" w:styleId="List">
    <w:name w:val="List"/>
    <w:basedOn w:val="Normal"/>
    <w:qFormat/>
    <w:rsid w:val="00994217"/>
    <w:pPr>
      <w:ind w:left="283" w:hanging="283"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994217"/>
    <w:pPr>
      <w:snapToGrid w:val="0"/>
      <w:jc w:val="left"/>
    </w:pPr>
    <w:rPr>
      <w:rFonts w:eastAsia="Times New Roman"/>
      <w:sz w:val="18"/>
      <w:szCs w:val="18"/>
    </w:rPr>
  </w:style>
  <w:style w:type="paragraph" w:styleId="NormalWeb">
    <w:name w:val="Normal (Web)"/>
    <w:basedOn w:val="Normal"/>
    <w:uiPriority w:val="99"/>
    <w:qFormat/>
    <w:rsid w:val="009942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 w:bidi="he-IL"/>
    </w:rPr>
  </w:style>
  <w:style w:type="character" w:styleId="Strong">
    <w:name w:val="Strong"/>
    <w:uiPriority w:val="22"/>
    <w:qFormat/>
    <w:rsid w:val="00994217"/>
    <w:rPr>
      <w:b/>
    </w:rPr>
  </w:style>
  <w:style w:type="character" w:styleId="PageNumber">
    <w:name w:val="page number"/>
    <w:basedOn w:val="DefaultParagraphFont"/>
    <w:uiPriority w:val="99"/>
    <w:unhideWhenUsed/>
    <w:qFormat/>
    <w:rsid w:val="00994217"/>
  </w:style>
  <w:style w:type="character" w:styleId="FollowedHyperlink">
    <w:name w:val="FollowedHyperlink"/>
    <w:qFormat/>
    <w:rsid w:val="00994217"/>
    <w:rPr>
      <w:color w:val="800080"/>
      <w:u w:val="single"/>
    </w:rPr>
  </w:style>
  <w:style w:type="character" w:styleId="Hyperlink">
    <w:name w:val="Hyperlink"/>
    <w:uiPriority w:val="99"/>
    <w:unhideWhenUsed/>
    <w:qFormat/>
    <w:rsid w:val="00994217"/>
    <w:rPr>
      <w:color w:val="0000FF"/>
      <w:u w:val="single"/>
    </w:rPr>
  </w:style>
  <w:style w:type="character" w:styleId="CommentReference">
    <w:name w:val="annotation reference"/>
    <w:unhideWhenUsed/>
    <w:qFormat/>
    <w:rsid w:val="00994217"/>
    <w:rPr>
      <w:sz w:val="16"/>
      <w:szCs w:val="16"/>
    </w:rPr>
  </w:style>
  <w:style w:type="character" w:styleId="FootnoteReference">
    <w:name w:val="footnote reference"/>
    <w:semiHidden/>
    <w:qFormat/>
    <w:rsid w:val="00994217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994217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Normal"/>
    <w:link w:val="maintextChar"/>
    <w:qFormat/>
    <w:rsid w:val="0099421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lang w:eastAsia="ko-KR"/>
    </w:rPr>
  </w:style>
  <w:style w:type="paragraph" w:customStyle="1" w:styleId="References">
    <w:name w:val="References"/>
    <w:basedOn w:val="Normal"/>
    <w:qFormat/>
    <w:rsid w:val="00994217"/>
    <w:pPr>
      <w:numPr>
        <w:numId w:val="2"/>
      </w:numPr>
      <w:overflowPunct/>
      <w:adjustRightInd/>
      <w:spacing w:after="60"/>
      <w:textAlignment w:val="auto"/>
    </w:pPr>
    <w:rPr>
      <w:szCs w:val="16"/>
      <w:lang w:val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99421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character" w:customStyle="1" w:styleId="PlaceholderText1">
    <w:name w:val="Placeholder Text1"/>
    <w:uiPriority w:val="99"/>
    <w:semiHidden/>
    <w:qFormat/>
    <w:rsid w:val="00994217"/>
    <w:rPr>
      <w:color w:val="808080"/>
    </w:rPr>
  </w:style>
  <w:style w:type="character" w:customStyle="1" w:styleId="B2Char1">
    <w:name w:val="B2 Char1"/>
    <w:link w:val="B2"/>
    <w:qFormat/>
    <w:rsid w:val="00994217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994217"/>
    <w:pPr>
      <w:overflowPunct/>
      <w:autoSpaceDE/>
      <w:autoSpaceDN/>
      <w:adjustRightInd/>
      <w:ind w:left="851" w:hanging="284"/>
      <w:textAlignment w:val="auto"/>
    </w:pPr>
    <w:rPr>
      <w:rFonts w:eastAsia="Times New Roman"/>
    </w:rPr>
  </w:style>
  <w:style w:type="character" w:customStyle="1" w:styleId="BodyTextChar">
    <w:name w:val="Body Text Char"/>
    <w:link w:val="BodyText"/>
    <w:qFormat/>
    <w:rsid w:val="00994217"/>
    <w:rPr>
      <w:rFonts w:ascii="Times New Roman" w:eastAsia="MS Mincho" w:hAnsi="Times New Roman"/>
      <w:sz w:val="22"/>
      <w:lang w:val="en-GB" w:eastAsia="en-US"/>
    </w:rPr>
  </w:style>
  <w:style w:type="character" w:customStyle="1" w:styleId="Heading1Char">
    <w:name w:val="Heading 1 Char"/>
    <w:link w:val="Heading1"/>
    <w:qFormat/>
    <w:rsid w:val="00994217"/>
    <w:rPr>
      <w:rFonts w:ascii="Arial" w:eastAsia="Times New Roman" w:hAnsi="Arial"/>
      <w:sz w:val="36"/>
      <w:lang w:val="en-GB" w:eastAsia="en-US" w:bidi="ar-SA"/>
    </w:rPr>
  </w:style>
  <w:style w:type="character" w:customStyle="1" w:styleId="FooterChar">
    <w:name w:val="Footer Char"/>
    <w:link w:val="Footer"/>
    <w:uiPriority w:val="99"/>
    <w:qFormat/>
    <w:rsid w:val="00994217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9421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qFormat/>
    <w:rsid w:val="00994217"/>
    <w:rPr>
      <w:rFonts w:ascii="Arial" w:hAnsi="Arial"/>
      <w:b/>
      <w:sz w:val="18"/>
      <w:lang w:val="en-US" w:eastAsia="en-US" w:bidi="ar-SA"/>
    </w:rPr>
  </w:style>
  <w:style w:type="character" w:customStyle="1" w:styleId="PLChar">
    <w:name w:val="PL Char"/>
    <w:link w:val="PL"/>
    <w:qFormat/>
    <w:rsid w:val="00994217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9942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character" w:customStyle="1" w:styleId="msoins0">
    <w:name w:val="msoins"/>
    <w:basedOn w:val="DefaultParagraphFont"/>
    <w:qFormat/>
    <w:rsid w:val="00994217"/>
  </w:style>
  <w:style w:type="character" w:customStyle="1" w:styleId="THChar">
    <w:name w:val="TH Char"/>
    <w:link w:val="TH"/>
    <w:qFormat/>
    <w:rsid w:val="00994217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994217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Heading4Char">
    <w:name w:val="Heading 4 Char"/>
    <w:link w:val="Heading4"/>
    <w:qFormat/>
    <w:rsid w:val="00994217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HChar">
    <w:name w:val="TAH Char"/>
    <w:link w:val="TAH"/>
    <w:qFormat/>
    <w:rsid w:val="00994217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994217"/>
    <w:rPr>
      <w:rFonts w:eastAsia="SimSun"/>
      <w:b/>
    </w:rPr>
  </w:style>
  <w:style w:type="paragraph" w:customStyle="1" w:styleId="TAC">
    <w:name w:val="TAC"/>
    <w:basedOn w:val="TAL"/>
    <w:link w:val="TACChar"/>
    <w:qFormat/>
    <w:rsid w:val="00994217"/>
    <w:pPr>
      <w:jc w:val="center"/>
    </w:pPr>
    <w:rPr>
      <w:rFonts w:eastAsia="Times New Roman"/>
    </w:rPr>
  </w:style>
  <w:style w:type="paragraph" w:customStyle="1" w:styleId="TAL">
    <w:name w:val="TAL"/>
    <w:basedOn w:val="Normal"/>
    <w:link w:val="TALChar"/>
    <w:qFormat/>
    <w:rsid w:val="00994217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link w:val="Text"/>
    <w:qFormat/>
    <w:rsid w:val="00994217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994217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MTDisplayEquationChar">
    <w:name w:val="MTDisplayEquation Char"/>
    <w:link w:val="MTDisplayEquation"/>
    <w:qFormat/>
    <w:rsid w:val="00994217"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994217"/>
    <w:pPr>
      <w:tabs>
        <w:tab w:val="center" w:pos="4680"/>
        <w:tab w:val="right" w:pos="9360"/>
      </w:tabs>
    </w:pPr>
  </w:style>
  <w:style w:type="character" w:customStyle="1" w:styleId="ReferenceChar">
    <w:name w:val="Reference Char"/>
    <w:link w:val="Reference"/>
    <w:qFormat/>
    <w:rsid w:val="00994217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994217"/>
    <w:pPr>
      <w:numPr>
        <w:numId w:val="3"/>
      </w:numPr>
      <w:ind w:right="-99"/>
    </w:pPr>
    <w:rPr>
      <w:rFonts w:eastAsia="MS Mincho"/>
      <w:sz w:val="22"/>
    </w:rPr>
  </w:style>
  <w:style w:type="character" w:customStyle="1" w:styleId="BalloonTextChar">
    <w:name w:val="Balloon Text Char"/>
    <w:link w:val="BalloonText"/>
    <w:uiPriority w:val="99"/>
    <w:semiHidden/>
    <w:qFormat/>
    <w:rsid w:val="00994217"/>
    <w:rPr>
      <w:rFonts w:ascii="Tahoma" w:eastAsia="Times New Roman" w:hAnsi="Tahoma" w:cs="Tahoma"/>
      <w:sz w:val="16"/>
      <w:szCs w:val="16"/>
      <w:lang w:val="en-GB"/>
    </w:rPr>
  </w:style>
  <w:style w:type="character" w:customStyle="1" w:styleId="maintextChar">
    <w:name w:val="main text Char"/>
    <w:link w:val="maintext"/>
    <w:qFormat/>
    <w:rsid w:val="00994217"/>
    <w:rPr>
      <w:rFonts w:ascii="Times New Roman" w:hAnsi="Times New Roman" w:cs="Batang"/>
      <w:lang w:val="en-GB" w:eastAsia="ko-KR"/>
    </w:rPr>
  </w:style>
  <w:style w:type="character" w:customStyle="1" w:styleId="headeroddChar">
    <w:name w:val="header odd Char"/>
    <w:qFormat/>
    <w:rsid w:val="00994217"/>
    <w:rPr>
      <w:lang w:val="en-GB" w:eastAsia="en-US" w:bidi="ar-SA"/>
    </w:rPr>
  </w:style>
  <w:style w:type="character" w:customStyle="1" w:styleId="B1">
    <w:name w:val="B1 (文字)"/>
    <w:qFormat/>
    <w:rsid w:val="00994217"/>
    <w:rPr>
      <w:rFonts w:eastAsia="Times New Roman"/>
    </w:rPr>
  </w:style>
  <w:style w:type="character" w:customStyle="1" w:styleId="CaptionChar">
    <w:name w:val="Caption Char"/>
    <w:link w:val="Caption"/>
    <w:qFormat/>
    <w:rsid w:val="00994217"/>
    <w:rPr>
      <w:b/>
      <w:bCs/>
      <w:lang w:val="en-GB" w:eastAsia="en-US" w:bidi="ar-SA"/>
    </w:rPr>
  </w:style>
  <w:style w:type="character" w:customStyle="1" w:styleId="Doc-titleChar">
    <w:name w:val="Doc-title Char"/>
    <w:link w:val="Doc-title"/>
    <w:qFormat/>
    <w:rsid w:val="00994217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994217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942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Heading9Char">
    <w:name w:val="Heading 9 Char"/>
    <w:link w:val="Heading9"/>
    <w:qFormat/>
    <w:rsid w:val="00994217"/>
    <w:rPr>
      <w:rFonts w:ascii="Arial" w:eastAsia="SimSun" w:hAnsi="Arial"/>
      <w:kern w:val="2"/>
      <w:sz w:val="21"/>
      <w:szCs w:val="24"/>
    </w:rPr>
  </w:style>
  <w:style w:type="character" w:customStyle="1" w:styleId="apple-converted-space">
    <w:name w:val="apple-converted-space"/>
    <w:basedOn w:val="DefaultParagraphFont"/>
    <w:qFormat/>
    <w:rsid w:val="00994217"/>
  </w:style>
  <w:style w:type="character" w:customStyle="1" w:styleId="Heading8Char">
    <w:name w:val="Heading 8 Char"/>
    <w:link w:val="Heading8"/>
    <w:qFormat/>
    <w:rsid w:val="00994217"/>
    <w:rPr>
      <w:rFonts w:ascii="Arial" w:eastAsia="SimSun" w:hAnsi="Arial"/>
      <w:kern w:val="2"/>
      <w:sz w:val="21"/>
      <w:szCs w:val="24"/>
    </w:rPr>
  </w:style>
  <w:style w:type="character" w:customStyle="1" w:styleId="Doc-text2Char">
    <w:name w:val="Doc-text2 Char"/>
    <w:link w:val="Doc-text2"/>
    <w:qFormat/>
    <w:rsid w:val="00994217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sid w:val="00994217"/>
    <w:rPr>
      <w:rFonts w:ascii="Arial" w:eastAsia="Times New Roman" w:hAnsi="Arial"/>
      <w:sz w:val="18"/>
      <w:lang w:val="en-GB" w:eastAsia="ja-JP"/>
    </w:rPr>
  </w:style>
  <w:style w:type="character" w:customStyle="1" w:styleId="NOChar">
    <w:name w:val="NO Char"/>
    <w:link w:val="NO"/>
    <w:qFormat/>
    <w:rsid w:val="00994217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994217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link w:val="CommentSubject"/>
    <w:uiPriority w:val="99"/>
    <w:semiHidden/>
    <w:qFormat/>
    <w:rsid w:val="0099421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1"/>
    <w:uiPriority w:val="34"/>
    <w:qFormat/>
    <w:locked/>
    <w:rsid w:val="00994217"/>
    <w:rPr>
      <w:rFonts w:ascii="SimSun" w:eastAsia="SimSun" w:hAnsi="SimSun" w:cs="SimSun"/>
      <w:sz w:val="24"/>
      <w:szCs w:val="24"/>
    </w:rPr>
  </w:style>
  <w:style w:type="character" w:customStyle="1" w:styleId="B1Char1">
    <w:name w:val="B1 Char1"/>
    <w:link w:val="B10"/>
    <w:qFormat/>
    <w:rsid w:val="00994217"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rsid w:val="00994217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noteTextChar">
    <w:name w:val="Footnote Text Char"/>
    <w:link w:val="FootnoteText"/>
    <w:uiPriority w:val="99"/>
    <w:semiHidden/>
    <w:qFormat/>
    <w:rsid w:val="00994217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994217"/>
    <w:rPr>
      <w:rFonts w:ascii="Arial" w:hAnsi="Arial"/>
      <w:sz w:val="18"/>
      <w:lang w:val="en-GB" w:eastAsia="ja-JP" w:bidi="ar-SA"/>
    </w:rPr>
  </w:style>
  <w:style w:type="character" w:customStyle="1" w:styleId="B1Char">
    <w:name w:val="B1 Char"/>
    <w:qFormat/>
    <w:rsid w:val="00994217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qFormat/>
    <w:rsid w:val="00994217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TALLeft100cmCharChar">
    <w:name w:val="TAL + Left:  1;00 cm Char Char"/>
    <w:link w:val="TALLeft1"/>
    <w:qFormat/>
    <w:rsid w:val="00994217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994217"/>
    <w:pPr>
      <w:ind w:left="567"/>
    </w:pPr>
    <w:rPr>
      <w:lang w:eastAsia="en-GB"/>
    </w:rPr>
  </w:style>
  <w:style w:type="paragraph" w:customStyle="1" w:styleId="doc-text20">
    <w:name w:val="doc-text2"/>
    <w:basedOn w:val="Normal"/>
    <w:qFormat/>
    <w:rsid w:val="009942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zh-CN"/>
    </w:rPr>
  </w:style>
  <w:style w:type="paragraph" w:customStyle="1" w:styleId="TALLeft10">
    <w:name w:val="TAL + Left: 1"/>
    <w:basedOn w:val="TAL"/>
    <w:qFormat/>
    <w:rsid w:val="00994217"/>
    <w:pPr>
      <w:ind w:left="567"/>
    </w:pPr>
    <w:rPr>
      <w:lang w:eastAsia="en-US"/>
    </w:rPr>
  </w:style>
  <w:style w:type="paragraph" w:customStyle="1" w:styleId="CRCoverPage">
    <w:name w:val="CR Cover Page"/>
    <w:qFormat/>
    <w:rsid w:val="00994217"/>
    <w:pPr>
      <w:spacing w:after="120"/>
    </w:pPr>
    <w:rPr>
      <w:rFonts w:ascii="Arial" w:eastAsia="MS Mincho" w:hAnsi="Arial" w:cs="Times New Roman"/>
      <w:lang w:val="en-GB" w:eastAsia="en-US"/>
    </w:rPr>
  </w:style>
  <w:style w:type="paragraph" w:customStyle="1" w:styleId="TF">
    <w:name w:val="TF"/>
    <w:basedOn w:val="TH"/>
    <w:qFormat/>
    <w:rsid w:val="00994217"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rsid w:val="00994217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rsid w:val="00994217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EQ">
    <w:name w:val="EQ"/>
    <w:basedOn w:val="Normal"/>
    <w:next w:val="Normal"/>
    <w:qFormat/>
    <w:rsid w:val="00994217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994217"/>
    <w:pPr>
      <w:numPr>
        <w:numId w:val="4"/>
      </w:numPr>
    </w:pPr>
    <w:rPr>
      <w:rFonts w:ascii="Times New Roman" w:eastAsia="MS Mincho" w:hAnsi="Times New Roman" w:cs="Times New Roman"/>
      <w:lang w:val="en-GB" w:eastAsia="en-US"/>
    </w:rPr>
  </w:style>
  <w:style w:type="paragraph" w:customStyle="1" w:styleId="ZT">
    <w:name w:val="ZT"/>
    <w:qFormat/>
    <w:rsid w:val="00994217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CharChar13CharChar">
    <w:name w:val="Char Char13 (文字) (文字) Char Char"/>
    <w:basedOn w:val="Normal"/>
    <w:qFormat/>
    <w:rsid w:val="00994217"/>
    <w:pPr>
      <w:widowControl w:val="0"/>
      <w:overflowPunct/>
      <w:autoSpaceDE/>
      <w:autoSpaceDN/>
      <w:adjustRightInd/>
      <w:spacing w:after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ListParagraph2">
    <w:name w:val="List Paragraph2"/>
    <w:basedOn w:val="Normal"/>
    <w:uiPriority w:val="34"/>
    <w:unhideWhenUsed/>
    <w:qFormat/>
    <w:rsid w:val="00994217"/>
    <w:pPr>
      <w:ind w:firstLineChars="200" w:firstLine="420"/>
    </w:pPr>
  </w:style>
  <w:style w:type="paragraph" w:customStyle="1" w:styleId="ListParagraph11">
    <w:name w:val="List Paragraph11"/>
    <w:basedOn w:val="Normal"/>
    <w:uiPriority w:val="34"/>
    <w:qFormat/>
    <w:rsid w:val="00994217"/>
    <w:pPr>
      <w:ind w:left="720"/>
      <w:contextualSpacing/>
    </w:pPr>
  </w:style>
  <w:style w:type="paragraph" w:customStyle="1" w:styleId="ACTION">
    <w:name w:val="ACTION"/>
    <w:basedOn w:val="Normal"/>
    <w:qFormat/>
    <w:rsid w:val="00994217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Revision1">
    <w:name w:val="Revision1"/>
    <w:uiPriority w:val="99"/>
    <w:semiHidden/>
    <w:qFormat/>
    <w:rsid w:val="00994217"/>
    <w:rPr>
      <w:rFonts w:ascii="Times New Roman" w:hAnsi="Times New Roman" w:cs="Times New Roman"/>
      <w:sz w:val="22"/>
      <w:lang w:val="en-GB" w:eastAsia="en-US"/>
    </w:rPr>
  </w:style>
  <w:style w:type="paragraph" w:customStyle="1" w:styleId="Style1">
    <w:name w:val="_Style 1"/>
    <w:basedOn w:val="Normal"/>
    <w:uiPriority w:val="34"/>
    <w:qFormat/>
    <w:rsid w:val="0099421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paragraph" w:customStyle="1" w:styleId="Observation">
    <w:name w:val="Observation"/>
    <w:basedOn w:val="Normal"/>
    <w:qFormat/>
    <w:rsid w:val="00994217"/>
    <w:pPr>
      <w:numPr>
        <w:numId w:val="6"/>
      </w:numPr>
      <w:tabs>
        <w:tab w:val="left" w:pos="1701"/>
      </w:tabs>
    </w:pPr>
    <w:rPr>
      <w:rFonts w:ascii="Arial" w:hAnsi="Arial"/>
      <w:b/>
      <w:bCs/>
      <w:lang w:eastAsia="zh-CN"/>
    </w:rPr>
  </w:style>
  <w:style w:type="paragraph" w:customStyle="1" w:styleId="ListParagraph3">
    <w:name w:val="List Paragraph3"/>
    <w:basedOn w:val="Normal"/>
    <w:uiPriority w:val="99"/>
    <w:unhideWhenUsed/>
    <w:qFormat/>
    <w:rsid w:val="00994217"/>
    <w:pPr>
      <w:spacing w:line="276" w:lineRule="auto"/>
      <w:ind w:firstLineChars="200" w:firstLine="420"/>
    </w:pPr>
  </w:style>
  <w:style w:type="paragraph" w:customStyle="1" w:styleId="3GPPNormalText">
    <w:name w:val="3GPP Normal Text"/>
    <w:basedOn w:val="BodyText"/>
    <w:qFormat/>
    <w:rsid w:val="00994217"/>
    <w:rPr>
      <w:szCs w:val="24"/>
      <w:lang w:eastAsia="ko-KR"/>
    </w:rPr>
  </w:style>
  <w:style w:type="paragraph" w:styleId="ListParagraph">
    <w:name w:val="List Paragraph"/>
    <w:basedOn w:val="Normal"/>
    <w:uiPriority w:val="34"/>
    <w:unhideWhenUsed/>
    <w:qFormat/>
    <w:rsid w:val="0099421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qFormat/>
    <w:rsid w:val="00994217"/>
    <w:rPr>
      <w:color w:val="808080"/>
    </w:rPr>
  </w:style>
  <w:style w:type="paragraph" w:customStyle="1" w:styleId="a">
    <w:name w:val="附图正文"/>
    <w:basedOn w:val="Normal"/>
    <w:qFormat/>
    <w:rsid w:val="00994217"/>
    <w:pPr>
      <w:spacing w:line="240" w:lineRule="auto"/>
    </w:pPr>
    <w:rPr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1.bin"/><Relationship Id="rId76" Type="http://schemas.openxmlformats.org/officeDocument/2006/relationships/oleObject" Target="embeddings/oleObject49.bin"/><Relationship Id="rId7" Type="http://schemas.openxmlformats.org/officeDocument/2006/relationships/footnotes" Target="footnotes.xml"/><Relationship Id="rId71" Type="http://schemas.openxmlformats.org/officeDocument/2006/relationships/oleObject" Target="embeddings/oleObject4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oleObject" Target="embeddings/oleObject11.bin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9.bin"/><Relationship Id="rId74" Type="http://schemas.openxmlformats.org/officeDocument/2006/relationships/oleObject" Target="embeddings/oleObject47.bin"/><Relationship Id="rId79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oleObject" Target="embeddings/oleObject34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6.bin"/><Relationship Id="rId78" Type="http://schemas.openxmlformats.org/officeDocument/2006/relationships/oleObject" Target="embeddings/oleObject51.bin"/><Relationship Id="rId8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7.bin"/><Relationship Id="rId69" Type="http://schemas.openxmlformats.org/officeDocument/2006/relationships/oleObject" Target="embeddings/oleObject42.bin"/><Relationship Id="rId77" Type="http://schemas.openxmlformats.org/officeDocument/2006/relationships/oleObject" Target="embeddings/oleObject50.bin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45.bin"/><Relationship Id="rId80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40.bin"/><Relationship Id="rId20" Type="http://schemas.openxmlformats.org/officeDocument/2006/relationships/image" Target="media/image6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5.bin"/><Relationship Id="rId70" Type="http://schemas.openxmlformats.org/officeDocument/2006/relationships/oleObject" Target="embeddings/oleObject43.bin"/><Relationship Id="rId75" Type="http://schemas.openxmlformats.org/officeDocument/2006/relationships/oleObject" Target="embeddings/oleObject4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B6DA8A-7635-4B20-9738-52D8751A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1315</Words>
  <Characters>7499</Characters>
  <Application>Microsoft Office Word</Application>
  <DocSecurity>0</DocSecurity>
  <Lines>62</Lines>
  <Paragraphs>17</Paragraphs>
  <ScaleCrop>false</ScaleCrop>
  <Company>Microsoft</Company>
  <LinksUpToDate>false</LinksUpToDate>
  <CharactersWithSpaces>8797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485</cp:revision>
  <cp:lastPrinted>2011-10-30T11:16:00Z</cp:lastPrinted>
  <dcterms:created xsi:type="dcterms:W3CDTF">2018-08-09T20:54:00Z</dcterms:created>
  <dcterms:modified xsi:type="dcterms:W3CDTF">2019-08-16T19:25:00Z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